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6193C8B"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2F678A">
        <w:rPr>
          <w:sz w:val="56"/>
          <w:szCs w:val="56"/>
        </w:rPr>
        <w:t>Impacts on young women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E413B00" w:rsidR="00957067" w:rsidRDefault="00FB3481" w:rsidP="00EB5575">
            <w:pPr>
              <w:pStyle w:val="Heading1"/>
              <w:jc w:val="center"/>
              <w:outlineLvl w:val="0"/>
              <w:rPr>
                <w:color w:val="000000"/>
              </w:rPr>
            </w:pPr>
            <w:r>
              <w:rPr>
                <w:color w:val="auto"/>
              </w:rPr>
              <w:t>Impacts on young women</w:t>
            </w:r>
            <w:r w:rsidR="00BA449C" w:rsidRPr="008725FD">
              <w:rPr>
                <w:color w:val="auto"/>
              </w:rPr>
              <w:t xml:space="preserve"> </w:t>
            </w:r>
            <w:r w:rsidR="00037F13">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0D63047F" w14:textId="71C49023" w:rsidR="005C367C" w:rsidRDefault="003D0A41" w:rsidP="00EB5575">
            <w:pPr>
              <w:spacing w:after="120"/>
              <w:jc w:val="both"/>
              <w:rPr>
                <w:rFonts w:eastAsiaTheme="minorHAnsi" w:cstheme="minorHAnsi"/>
                <w:sz w:val="24"/>
                <w:szCs w:val="24"/>
              </w:rPr>
            </w:pPr>
            <w:bookmarkStart w:id="1" w:name="_Hlk34385785"/>
            <w:r>
              <w:rPr>
                <w:rFonts w:eastAsiaTheme="minorHAnsi" w:cstheme="minorHAnsi"/>
                <w:b w:val="0"/>
                <w:bCs w:val="0"/>
                <w:sz w:val="24"/>
                <w:szCs w:val="24"/>
              </w:rPr>
              <w:t>The COVID-19 pandemic is having particularly severe effects on young women in Australia. There is a</w:t>
            </w:r>
            <w:r w:rsidR="00EF691E">
              <w:rPr>
                <w:rFonts w:eastAsiaTheme="minorHAnsi" w:cstheme="minorHAnsi"/>
                <w:b w:val="0"/>
                <w:bCs w:val="0"/>
                <w:sz w:val="24"/>
                <w:szCs w:val="24"/>
              </w:rPr>
              <w:t xml:space="preserve">n urgent </w:t>
            </w:r>
            <w:r>
              <w:rPr>
                <w:rFonts w:eastAsiaTheme="minorHAnsi" w:cstheme="minorHAnsi"/>
                <w:b w:val="0"/>
                <w:bCs w:val="0"/>
                <w:sz w:val="24"/>
                <w:szCs w:val="24"/>
              </w:rPr>
              <w:t xml:space="preserve">need for the experiences and needs of young women to be a focus of policy development </w:t>
            </w:r>
            <w:r w:rsidR="008B5E4B">
              <w:rPr>
                <w:rFonts w:eastAsiaTheme="minorHAnsi" w:cstheme="minorHAnsi"/>
                <w:b w:val="0"/>
                <w:bCs w:val="0"/>
                <w:sz w:val="24"/>
                <w:szCs w:val="24"/>
              </w:rPr>
              <w:t>regarding</w:t>
            </w:r>
            <w:r>
              <w:rPr>
                <w:rFonts w:eastAsiaTheme="minorHAnsi" w:cstheme="minorHAnsi"/>
                <w:b w:val="0"/>
                <w:bCs w:val="0"/>
                <w:sz w:val="24"/>
                <w:szCs w:val="24"/>
              </w:rPr>
              <w:t xml:space="preserve"> the crisis response and recovery.</w:t>
            </w:r>
          </w:p>
          <w:p w14:paraId="442AEB31" w14:textId="0E658419" w:rsidR="005C367C" w:rsidRDefault="00003AC1" w:rsidP="00EB5575">
            <w:pPr>
              <w:spacing w:after="120"/>
              <w:jc w:val="both"/>
              <w:rPr>
                <w:rFonts w:eastAsiaTheme="minorHAnsi" w:cstheme="minorHAnsi"/>
                <w:sz w:val="24"/>
                <w:szCs w:val="24"/>
              </w:rPr>
            </w:pPr>
            <w:r>
              <w:rPr>
                <w:rFonts w:eastAsiaTheme="minorHAnsi" w:cstheme="minorHAnsi"/>
                <w:b w:val="0"/>
                <w:bCs w:val="0"/>
                <w:sz w:val="24"/>
                <w:szCs w:val="24"/>
              </w:rPr>
              <w:t xml:space="preserve">While the 2020/21 </w:t>
            </w:r>
            <w:r w:rsidR="00D848AE">
              <w:rPr>
                <w:rFonts w:eastAsiaTheme="minorHAnsi" w:cstheme="minorHAnsi"/>
                <w:b w:val="0"/>
                <w:bCs w:val="0"/>
                <w:sz w:val="24"/>
                <w:szCs w:val="24"/>
              </w:rPr>
              <w:t>B</w:t>
            </w:r>
            <w:r>
              <w:rPr>
                <w:rFonts w:eastAsiaTheme="minorHAnsi" w:cstheme="minorHAnsi"/>
                <w:b w:val="0"/>
                <w:bCs w:val="0"/>
                <w:sz w:val="24"/>
                <w:szCs w:val="24"/>
              </w:rPr>
              <w:t xml:space="preserve">udget includes a focus on young people, particularly on young people’s training/education and employment, it falls well short of providing the </w:t>
            </w:r>
            <w:r w:rsidR="00711C8E">
              <w:rPr>
                <w:rFonts w:eastAsiaTheme="minorHAnsi" w:cstheme="minorHAnsi"/>
                <w:b w:val="0"/>
                <w:bCs w:val="0"/>
                <w:sz w:val="24"/>
                <w:szCs w:val="24"/>
              </w:rPr>
              <w:t xml:space="preserve">short- and medium-term measures </w:t>
            </w:r>
            <w:r w:rsidR="008B5E4B">
              <w:rPr>
                <w:rFonts w:eastAsiaTheme="minorHAnsi" w:cstheme="minorHAnsi"/>
                <w:b w:val="0"/>
                <w:bCs w:val="0"/>
                <w:sz w:val="24"/>
                <w:szCs w:val="24"/>
              </w:rPr>
              <w:t xml:space="preserve">needed </w:t>
            </w:r>
            <w:r w:rsidR="00711C8E">
              <w:rPr>
                <w:rFonts w:eastAsiaTheme="minorHAnsi" w:cstheme="minorHAnsi"/>
                <w:b w:val="0"/>
                <w:bCs w:val="0"/>
                <w:sz w:val="24"/>
                <w:szCs w:val="24"/>
              </w:rPr>
              <w:t>to support young women</w:t>
            </w:r>
            <w:r w:rsidR="00E73F36">
              <w:rPr>
                <w:rFonts w:eastAsiaTheme="minorHAnsi" w:cstheme="minorHAnsi"/>
                <w:b w:val="0"/>
                <w:bCs w:val="0"/>
                <w:sz w:val="24"/>
                <w:szCs w:val="24"/>
              </w:rPr>
              <w:t>’s economic security, health and safety.</w:t>
            </w:r>
          </w:p>
          <w:p w14:paraId="104B55D7" w14:textId="4825F1F6" w:rsidR="008D1CFF" w:rsidRDefault="00F03F68" w:rsidP="00EB5575">
            <w:pPr>
              <w:spacing w:after="120"/>
              <w:jc w:val="both"/>
              <w:rPr>
                <w:rFonts w:eastAsiaTheme="minorHAnsi" w:cstheme="minorHAnsi"/>
                <w:sz w:val="24"/>
                <w:szCs w:val="24"/>
              </w:rPr>
            </w:pPr>
            <w:r>
              <w:rPr>
                <w:rFonts w:eastAsiaTheme="minorHAnsi" w:cstheme="minorHAnsi"/>
                <w:b w:val="0"/>
                <w:bCs w:val="0"/>
                <w:sz w:val="24"/>
                <w:szCs w:val="24"/>
              </w:rPr>
              <w:t xml:space="preserve">Issues of intergenerational equity are once against </w:t>
            </w:r>
            <w:r w:rsidR="00F75B51">
              <w:rPr>
                <w:rFonts w:eastAsiaTheme="minorHAnsi" w:cstheme="minorHAnsi"/>
                <w:b w:val="0"/>
                <w:bCs w:val="0"/>
                <w:sz w:val="24"/>
                <w:szCs w:val="24"/>
              </w:rPr>
              <w:t xml:space="preserve">present </w:t>
            </w:r>
            <w:r w:rsidR="00EF0A40">
              <w:rPr>
                <w:rFonts w:eastAsiaTheme="minorHAnsi" w:cstheme="minorHAnsi"/>
                <w:b w:val="0"/>
                <w:bCs w:val="0"/>
                <w:sz w:val="24"/>
                <w:szCs w:val="24"/>
              </w:rPr>
              <w:t>in our understanding of th</w:t>
            </w:r>
            <w:r w:rsidR="00BC6AF5">
              <w:rPr>
                <w:rFonts w:eastAsiaTheme="minorHAnsi" w:cstheme="minorHAnsi"/>
                <w:b w:val="0"/>
                <w:bCs w:val="0"/>
                <w:sz w:val="24"/>
                <w:szCs w:val="24"/>
              </w:rPr>
              <w:t xml:space="preserve">e </w:t>
            </w:r>
            <w:r w:rsidR="00EF0A40">
              <w:rPr>
                <w:rFonts w:eastAsiaTheme="minorHAnsi" w:cstheme="minorHAnsi"/>
                <w:b w:val="0"/>
                <w:bCs w:val="0"/>
                <w:sz w:val="24"/>
                <w:szCs w:val="24"/>
              </w:rPr>
              <w:t>Budget. With a significant increase to national debt,</w:t>
            </w:r>
            <w:r w:rsidR="003950E3">
              <w:rPr>
                <w:rFonts w:eastAsiaTheme="minorHAnsi" w:cstheme="minorHAnsi"/>
                <w:b w:val="0"/>
                <w:bCs w:val="0"/>
                <w:sz w:val="24"/>
                <w:szCs w:val="24"/>
              </w:rPr>
              <w:t xml:space="preserve"> and the implementation of tax cuts which will overwhelmingly</w:t>
            </w:r>
            <w:r w:rsidR="00E35735">
              <w:rPr>
                <w:rFonts w:eastAsiaTheme="minorHAnsi" w:cstheme="minorHAnsi"/>
                <w:b w:val="0"/>
                <w:bCs w:val="0"/>
                <w:sz w:val="24"/>
                <w:szCs w:val="24"/>
              </w:rPr>
              <w:t xml:space="preserve"> benefit </w:t>
            </w:r>
            <w:r w:rsidR="000E40C5">
              <w:rPr>
                <w:rFonts w:eastAsiaTheme="minorHAnsi" w:cstheme="minorHAnsi"/>
                <w:b w:val="0"/>
                <w:bCs w:val="0"/>
                <w:sz w:val="24"/>
                <w:szCs w:val="24"/>
              </w:rPr>
              <w:t>high-income earners,</w:t>
            </w:r>
            <w:r w:rsidR="00EF0A40">
              <w:rPr>
                <w:rFonts w:eastAsiaTheme="minorHAnsi" w:cstheme="minorHAnsi"/>
                <w:b w:val="0"/>
                <w:bCs w:val="0"/>
                <w:sz w:val="24"/>
                <w:szCs w:val="24"/>
              </w:rPr>
              <w:t xml:space="preserve"> there is </w:t>
            </w:r>
            <w:r w:rsidR="00E91619">
              <w:rPr>
                <w:rFonts w:eastAsiaTheme="minorHAnsi" w:cstheme="minorHAnsi"/>
                <w:b w:val="0"/>
                <w:bCs w:val="0"/>
                <w:sz w:val="24"/>
                <w:szCs w:val="24"/>
              </w:rPr>
              <w:t xml:space="preserve">little </w:t>
            </w:r>
            <w:r w:rsidR="00BB35F7">
              <w:rPr>
                <w:rFonts w:eastAsiaTheme="minorHAnsi" w:cstheme="minorHAnsi"/>
                <w:b w:val="0"/>
                <w:bCs w:val="0"/>
                <w:sz w:val="24"/>
                <w:szCs w:val="24"/>
              </w:rPr>
              <w:t xml:space="preserve">investment in </w:t>
            </w:r>
            <w:r w:rsidR="00727378">
              <w:rPr>
                <w:rFonts w:eastAsiaTheme="minorHAnsi" w:cstheme="minorHAnsi"/>
                <w:b w:val="0"/>
                <w:bCs w:val="0"/>
                <w:sz w:val="24"/>
                <w:szCs w:val="24"/>
              </w:rPr>
              <w:t>social infrastructure</w:t>
            </w:r>
            <w:r w:rsidR="008C5D00">
              <w:rPr>
                <w:rFonts w:eastAsiaTheme="minorHAnsi" w:cstheme="minorHAnsi"/>
                <w:b w:val="0"/>
                <w:bCs w:val="0"/>
                <w:sz w:val="24"/>
                <w:szCs w:val="24"/>
              </w:rPr>
              <w:t>, climate action</w:t>
            </w:r>
            <w:r w:rsidR="00727378">
              <w:rPr>
                <w:rFonts w:eastAsiaTheme="minorHAnsi" w:cstheme="minorHAnsi"/>
                <w:b w:val="0"/>
                <w:bCs w:val="0"/>
                <w:sz w:val="24"/>
                <w:szCs w:val="24"/>
              </w:rPr>
              <w:t xml:space="preserve"> </w:t>
            </w:r>
            <w:r w:rsidR="00727378" w:rsidRPr="00A42091">
              <w:rPr>
                <w:rFonts w:eastAsiaTheme="minorHAnsi" w:cstheme="minorHAnsi"/>
                <w:b w:val="0"/>
                <w:bCs w:val="0"/>
                <w:sz w:val="24"/>
                <w:szCs w:val="24"/>
              </w:rPr>
              <w:t xml:space="preserve">and other areas that </w:t>
            </w:r>
            <w:r w:rsidR="00A42091" w:rsidRPr="00A42091">
              <w:rPr>
                <w:rFonts w:eastAsiaTheme="minorHAnsi" w:cstheme="minorHAnsi"/>
                <w:b w:val="0"/>
                <w:bCs w:val="0"/>
                <w:sz w:val="24"/>
                <w:szCs w:val="24"/>
              </w:rPr>
              <w:t xml:space="preserve">create jobs and </w:t>
            </w:r>
            <w:r w:rsidR="00727378" w:rsidRPr="00A42091">
              <w:rPr>
                <w:rFonts w:eastAsiaTheme="minorHAnsi" w:cstheme="minorHAnsi"/>
                <w:b w:val="0"/>
                <w:bCs w:val="0"/>
                <w:sz w:val="24"/>
                <w:szCs w:val="24"/>
              </w:rPr>
              <w:t>lay a foundation for</w:t>
            </w:r>
            <w:r w:rsidR="00A42091" w:rsidRPr="00A42091">
              <w:rPr>
                <w:rFonts w:eastAsiaTheme="minorHAnsi" w:cstheme="minorHAnsi"/>
                <w:b w:val="0"/>
                <w:bCs w:val="0"/>
                <w:sz w:val="24"/>
                <w:szCs w:val="24"/>
              </w:rPr>
              <w:t xml:space="preserve"> our national future.</w:t>
            </w:r>
          </w:p>
          <w:p w14:paraId="77190450" w14:textId="3AB25183" w:rsidR="00A85ECC" w:rsidRPr="00B37910" w:rsidRDefault="00792A47" w:rsidP="00574165">
            <w:pPr>
              <w:spacing w:after="120"/>
              <w:jc w:val="both"/>
              <w:rPr>
                <w:rFonts w:eastAsiaTheme="minorHAnsi" w:cstheme="minorHAnsi"/>
                <w:b w:val="0"/>
                <w:bCs w:val="0"/>
                <w:sz w:val="24"/>
                <w:szCs w:val="24"/>
              </w:rPr>
            </w:pPr>
            <w:r>
              <w:rPr>
                <w:rFonts w:eastAsiaTheme="minorHAnsi" w:cstheme="minorHAnsi"/>
                <w:b w:val="0"/>
                <w:bCs w:val="0"/>
                <w:sz w:val="24"/>
                <w:szCs w:val="24"/>
              </w:rPr>
              <w:t>Many aspects of the budget impact on young women</w:t>
            </w:r>
            <w:r w:rsidR="00B523EF">
              <w:rPr>
                <w:rFonts w:eastAsiaTheme="minorHAnsi" w:cstheme="minorHAnsi"/>
                <w:b w:val="0"/>
                <w:bCs w:val="0"/>
                <w:sz w:val="24"/>
                <w:szCs w:val="24"/>
              </w:rPr>
              <w:t xml:space="preserve">, including housing and homelessness, climate and environment, </w:t>
            </w:r>
            <w:r w:rsidR="003C6F4F">
              <w:rPr>
                <w:rFonts w:eastAsiaTheme="minorHAnsi" w:cstheme="minorHAnsi"/>
                <w:b w:val="0"/>
                <w:bCs w:val="0"/>
                <w:sz w:val="24"/>
                <w:szCs w:val="24"/>
              </w:rPr>
              <w:t>health</w:t>
            </w:r>
            <w:r w:rsidR="004C7AFA">
              <w:rPr>
                <w:rFonts w:eastAsiaTheme="minorHAnsi" w:cstheme="minorHAnsi"/>
                <w:b w:val="0"/>
                <w:bCs w:val="0"/>
                <w:sz w:val="24"/>
                <w:szCs w:val="24"/>
              </w:rPr>
              <w:t>,</w:t>
            </w:r>
            <w:r w:rsidR="003C6F4F">
              <w:rPr>
                <w:rFonts w:eastAsiaTheme="minorHAnsi" w:cstheme="minorHAnsi"/>
                <w:b w:val="0"/>
                <w:bCs w:val="0"/>
                <w:sz w:val="24"/>
                <w:szCs w:val="24"/>
              </w:rPr>
              <w:t xml:space="preserve"> taxation,</w:t>
            </w:r>
            <w:r w:rsidR="004C7AFA">
              <w:rPr>
                <w:rFonts w:eastAsiaTheme="minorHAnsi" w:cstheme="minorHAnsi"/>
                <w:b w:val="0"/>
                <w:bCs w:val="0"/>
                <w:sz w:val="24"/>
                <w:szCs w:val="24"/>
              </w:rPr>
              <w:t xml:space="preserve"> disability</w:t>
            </w:r>
            <w:r w:rsidR="00F37F9D">
              <w:rPr>
                <w:rFonts w:eastAsiaTheme="minorHAnsi" w:cstheme="minorHAnsi"/>
                <w:b w:val="0"/>
                <w:bCs w:val="0"/>
                <w:sz w:val="24"/>
                <w:szCs w:val="24"/>
              </w:rPr>
              <w:t xml:space="preserve"> </w:t>
            </w:r>
            <w:r w:rsidR="00B523EF">
              <w:rPr>
                <w:rFonts w:eastAsiaTheme="minorHAnsi" w:cstheme="minorHAnsi"/>
                <w:b w:val="0"/>
                <w:bCs w:val="0"/>
                <w:sz w:val="24"/>
                <w:szCs w:val="24"/>
              </w:rPr>
              <w:t xml:space="preserve">and </w:t>
            </w:r>
            <w:r w:rsidR="003B7C6B">
              <w:rPr>
                <w:rFonts w:eastAsiaTheme="minorHAnsi" w:cstheme="minorHAnsi"/>
                <w:b w:val="0"/>
                <w:bCs w:val="0"/>
                <w:sz w:val="24"/>
                <w:szCs w:val="24"/>
              </w:rPr>
              <w:t>social services</w:t>
            </w:r>
            <w:r w:rsidR="00B523EF">
              <w:rPr>
                <w:rFonts w:eastAsiaTheme="minorHAnsi" w:cstheme="minorHAnsi"/>
                <w:b w:val="0"/>
                <w:bCs w:val="0"/>
                <w:sz w:val="24"/>
                <w:szCs w:val="24"/>
              </w:rPr>
              <w:t xml:space="preserve"> policies.</w:t>
            </w:r>
            <w:r>
              <w:rPr>
                <w:rFonts w:eastAsiaTheme="minorHAnsi" w:cstheme="minorHAnsi"/>
                <w:b w:val="0"/>
                <w:bCs w:val="0"/>
                <w:sz w:val="24"/>
                <w:szCs w:val="24"/>
              </w:rPr>
              <w:t xml:space="preserve"> NFAW’s analysis</w:t>
            </w:r>
            <w:r w:rsidR="001A6F9E">
              <w:rPr>
                <w:rFonts w:eastAsiaTheme="minorHAnsi" w:cstheme="minorHAnsi"/>
                <w:b w:val="0"/>
                <w:bCs w:val="0"/>
                <w:sz w:val="24"/>
                <w:szCs w:val="24"/>
              </w:rPr>
              <w:t xml:space="preserve"> in this section</w:t>
            </w:r>
            <w:r>
              <w:rPr>
                <w:rFonts w:eastAsiaTheme="minorHAnsi" w:cstheme="minorHAnsi"/>
                <w:b w:val="0"/>
                <w:bCs w:val="0"/>
                <w:sz w:val="24"/>
                <w:szCs w:val="24"/>
              </w:rPr>
              <w:t xml:space="preserve"> focuses on </w:t>
            </w:r>
            <w:r w:rsidR="00B4627E">
              <w:rPr>
                <w:rFonts w:eastAsiaTheme="minorHAnsi" w:cstheme="minorHAnsi"/>
                <w:b w:val="0"/>
                <w:bCs w:val="0"/>
                <w:sz w:val="24"/>
                <w:szCs w:val="24"/>
              </w:rPr>
              <w:t>six</w:t>
            </w:r>
            <w:r>
              <w:rPr>
                <w:rFonts w:eastAsiaTheme="minorHAnsi" w:cstheme="minorHAnsi"/>
                <w:b w:val="0"/>
                <w:bCs w:val="0"/>
                <w:sz w:val="24"/>
                <w:szCs w:val="24"/>
              </w:rPr>
              <w:t xml:space="preserve"> key areas: </w:t>
            </w:r>
            <w:r w:rsidR="009D56A2">
              <w:rPr>
                <w:rFonts w:eastAsiaTheme="minorHAnsi" w:cstheme="minorHAnsi"/>
                <w:b w:val="0"/>
                <w:bCs w:val="0"/>
                <w:sz w:val="24"/>
                <w:szCs w:val="24"/>
              </w:rPr>
              <w:t xml:space="preserve">youth policy, </w:t>
            </w:r>
            <w:r>
              <w:rPr>
                <w:rFonts w:eastAsiaTheme="minorHAnsi" w:cstheme="minorHAnsi"/>
                <w:b w:val="0"/>
                <w:bCs w:val="0"/>
                <w:sz w:val="24"/>
                <w:szCs w:val="24"/>
              </w:rPr>
              <w:t>employment, education</w:t>
            </w:r>
            <w:r w:rsidR="00F60724">
              <w:rPr>
                <w:rFonts w:eastAsiaTheme="minorHAnsi" w:cstheme="minorHAnsi"/>
                <w:b w:val="0"/>
                <w:bCs w:val="0"/>
                <w:sz w:val="24"/>
                <w:szCs w:val="24"/>
              </w:rPr>
              <w:t xml:space="preserve"> and training</w:t>
            </w:r>
            <w:r>
              <w:rPr>
                <w:rFonts w:eastAsiaTheme="minorHAnsi" w:cstheme="minorHAnsi"/>
                <w:b w:val="0"/>
                <w:bCs w:val="0"/>
                <w:sz w:val="24"/>
                <w:szCs w:val="24"/>
              </w:rPr>
              <w:t>,</w:t>
            </w:r>
            <w:r w:rsidR="00DD52A3">
              <w:rPr>
                <w:rFonts w:eastAsiaTheme="minorHAnsi" w:cstheme="minorHAnsi"/>
                <w:b w:val="0"/>
                <w:bCs w:val="0"/>
                <w:sz w:val="24"/>
                <w:szCs w:val="24"/>
              </w:rPr>
              <w:t xml:space="preserve"> youth allowance and ABSTUDY,</w:t>
            </w:r>
            <w:r>
              <w:rPr>
                <w:rFonts w:eastAsiaTheme="minorHAnsi" w:cstheme="minorHAnsi"/>
                <w:b w:val="0"/>
                <w:bCs w:val="0"/>
                <w:sz w:val="24"/>
                <w:szCs w:val="24"/>
              </w:rPr>
              <w:t xml:space="preserve"> </w:t>
            </w:r>
            <w:r w:rsidR="00F806A1">
              <w:rPr>
                <w:rFonts w:eastAsiaTheme="minorHAnsi" w:cstheme="minorHAnsi"/>
                <w:b w:val="0"/>
                <w:bCs w:val="0"/>
                <w:sz w:val="24"/>
                <w:szCs w:val="24"/>
              </w:rPr>
              <w:t xml:space="preserve">mental health </w:t>
            </w:r>
            <w:r>
              <w:rPr>
                <w:rFonts w:eastAsiaTheme="minorHAnsi" w:cstheme="minorHAnsi"/>
                <w:b w:val="0"/>
                <w:bCs w:val="0"/>
                <w:sz w:val="24"/>
                <w:szCs w:val="24"/>
              </w:rPr>
              <w:t>and violence against young women.</w:t>
            </w:r>
            <w:bookmarkEnd w:id="1"/>
          </w:p>
        </w:tc>
      </w:tr>
    </w:tbl>
    <w:p w14:paraId="6799515D" w14:textId="77777777" w:rsidR="00A26415" w:rsidRDefault="00A26415" w:rsidP="00634152">
      <w:pPr>
        <w:spacing w:line="240" w:lineRule="auto"/>
        <w:rPr>
          <w:rFonts w:ascii="Calibri" w:eastAsia="Times New Roman" w:hAnsi="Calibri" w:cs="Calibri"/>
          <w:lang w:eastAsia="en-GB"/>
        </w:rPr>
      </w:pPr>
    </w:p>
    <w:p w14:paraId="740EDE08" w14:textId="0E3C3308" w:rsidR="00C8656A" w:rsidRPr="00CA7F00" w:rsidRDefault="00C8656A" w:rsidP="00634152">
      <w:pPr>
        <w:pStyle w:val="Heading1"/>
        <w:spacing w:before="0" w:after="120"/>
      </w:pPr>
      <w:r>
        <w:t>Youth Policy</w:t>
      </w:r>
    </w:p>
    <w:p w14:paraId="7968BDAE" w14:textId="77777777" w:rsidR="00C8656A" w:rsidRPr="00EB5575" w:rsidRDefault="00C8656A" w:rsidP="00634152">
      <w:pPr>
        <w:pStyle w:val="Heading2"/>
        <w:spacing w:before="0" w:after="120"/>
      </w:pPr>
      <w:r w:rsidRPr="00EB5575">
        <w:t>The Budget</w:t>
      </w:r>
    </w:p>
    <w:p w14:paraId="274D18EF" w14:textId="7AE3195E" w:rsidR="006C3E1F" w:rsidRPr="008B5E4B" w:rsidRDefault="006C3E1F" w:rsidP="00634152">
      <w:pPr>
        <w:spacing w:line="240" w:lineRule="auto"/>
        <w:jc w:val="both"/>
        <w:rPr>
          <w:rFonts w:cstheme="minorHAnsi"/>
          <w:sz w:val="24"/>
          <w:szCs w:val="24"/>
        </w:rPr>
      </w:pPr>
      <w:r w:rsidRPr="008B5E4B">
        <w:rPr>
          <w:rFonts w:cstheme="minorHAnsi"/>
          <w:sz w:val="24"/>
          <w:szCs w:val="24"/>
        </w:rPr>
        <w:t xml:space="preserve">The </w:t>
      </w:r>
      <w:hyperlink r:id="rId11" w:history="1">
        <w:r w:rsidRPr="008B5E4B">
          <w:rPr>
            <w:rStyle w:val="Hyperlink"/>
            <w:rFonts w:cstheme="minorHAnsi"/>
            <w:sz w:val="24"/>
            <w:szCs w:val="24"/>
          </w:rPr>
          <w:t xml:space="preserve">Women’s Economic </w:t>
        </w:r>
        <w:r w:rsidR="00A26415" w:rsidRPr="008B5E4B">
          <w:rPr>
            <w:rStyle w:val="Hyperlink"/>
            <w:rFonts w:cstheme="minorHAnsi"/>
            <w:sz w:val="24"/>
            <w:szCs w:val="24"/>
          </w:rPr>
          <w:t>Security</w:t>
        </w:r>
        <w:r w:rsidRPr="008B5E4B">
          <w:rPr>
            <w:rStyle w:val="Hyperlink"/>
            <w:rFonts w:cstheme="minorHAnsi"/>
            <w:sz w:val="24"/>
            <w:szCs w:val="24"/>
          </w:rPr>
          <w:t xml:space="preserve"> Statement</w:t>
        </w:r>
      </w:hyperlink>
      <w:r w:rsidRPr="008B5E4B">
        <w:rPr>
          <w:rFonts w:cstheme="minorHAnsi"/>
          <w:sz w:val="24"/>
          <w:szCs w:val="24"/>
        </w:rPr>
        <w:t xml:space="preserve"> highlights the current development of a new National Youth Policy Framework, which will include a focus on addressing the disproportionate impact of COVID-19 on young Australians. The framework will highlight the importance of education, skills development and meaningful employment opportunities to the economic security of young women</w:t>
      </w:r>
      <w:r w:rsidR="00E00346" w:rsidRPr="008B5E4B">
        <w:rPr>
          <w:rFonts w:cstheme="minorHAnsi"/>
          <w:sz w:val="24"/>
          <w:szCs w:val="24"/>
        </w:rPr>
        <w:t>.</w:t>
      </w:r>
    </w:p>
    <w:p w14:paraId="2E25A358" w14:textId="1EAC967A" w:rsidR="00BF1DE5" w:rsidRPr="008B5E4B" w:rsidRDefault="00BF1DE5" w:rsidP="00634152">
      <w:pPr>
        <w:spacing w:line="240" w:lineRule="auto"/>
        <w:jc w:val="both"/>
        <w:rPr>
          <w:rFonts w:cstheme="minorHAnsi"/>
          <w:sz w:val="24"/>
          <w:szCs w:val="24"/>
        </w:rPr>
      </w:pPr>
      <w:r w:rsidRPr="008B5E4B">
        <w:rPr>
          <w:rFonts w:cstheme="minorHAnsi"/>
          <w:sz w:val="24"/>
          <w:szCs w:val="24"/>
        </w:rPr>
        <w:t xml:space="preserve">There is no specific </w:t>
      </w:r>
      <w:r w:rsidR="00B37968" w:rsidRPr="008B5E4B">
        <w:rPr>
          <w:rFonts w:cstheme="minorHAnsi"/>
          <w:sz w:val="24"/>
          <w:szCs w:val="24"/>
        </w:rPr>
        <w:t>b</w:t>
      </w:r>
      <w:r w:rsidRPr="008B5E4B">
        <w:rPr>
          <w:rFonts w:cstheme="minorHAnsi"/>
          <w:sz w:val="24"/>
          <w:szCs w:val="24"/>
        </w:rPr>
        <w:t>udget allocation for the National Youth Policy Framework.</w:t>
      </w:r>
    </w:p>
    <w:p w14:paraId="5E157FA4" w14:textId="127BBADD" w:rsidR="006A4AF5" w:rsidRPr="008B5E4B" w:rsidRDefault="006A4AF5" w:rsidP="00634152">
      <w:pPr>
        <w:spacing w:line="240" w:lineRule="auto"/>
        <w:jc w:val="both"/>
        <w:rPr>
          <w:rFonts w:cstheme="minorHAnsi"/>
          <w:sz w:val="24"/>
          <w:szCs w:val="24"/>
        </w:rPr>
      </w:pPr>
      <w:r w:rsidRPr="008B5E4B">
        <w:rPr>
          <w:rFonts w:cstheme="minorHAnsi"/>
          <w:sz w:val="24"/>
          <w:szCs w:val="24"/>
        </w:rPr>
        <w:t xml:space="preserve">The Minister for Youth points to a range of measures including in education, online safety reform, youth mental health and suicide prevention </w:t>
      </w:r>
      <w:hyperlink r:id="rId12" w:history="1">
        <w:r w:rsidRPr="008B5E4B">
          <w:rPr>
            <w:rStyle w:val="Hyperlink"/>
            <w:rFonts w:cstheme="minorHAnsi"/>
            <w:sz w:val="24"/>
            <w:szCs w:val="24"/>
          </w:rPr>
          <w:t>and says</w:t>
        </w:r>
      </w:hyperlink>
      <w:r w:rsidRPr="008B5E4B">
        <w:rPr>
          <w:rFonts w:cstheme="minorHAnsi"/>
          <w:sz w:val="24"/>
          <w:szCs w:val="24"/>
        </w:rPr>
        <w:t xml:space="preserve"> that they “build on [the Government’s] existing and ongoing work in developing a whole-of-government National Youth Policy Framework to inform how policies and programs support young Australians and improve their lives”.</w:t>
      </w:r>
    </w:p>
    <w:p w14:paraId="70AC2BD2" w14:textId="77777777" w:rsidR="00C8656A" w:rsidRPr="008B5E4B" w:rsidRDefault="00C8656A" w:rsidP="00634152">
      <w:pPr>
        <w:pStyle w:val="Heading2"/>
        <w:spacing w:before="0" w:after="120"/>
      </w:pPr>
      <w:r w:rsidRPr="008B5E4B">
        <w:lastRenderedPageBreak/>
        <w:t>Gender implications</w:t>
      </w:r>
    </w:p>
    <w:p w14:paraId="1819F8B3" w14:textId="77777777" w:rsidR="00C8656A" w:rsidRPr="008B5E4B" w:rsidRDefault="00C8656A" w:rsidP="00634152">
      <w:pPr>
        <w:pStyle w:val="Heading3"/>
        <w:spacing w:before="0" w:after="120"/>
      </w:pPr>
      <w:r w:rsidRPr="008B5E4B">
        <w:t>Why is this an issue for women?</w:t>
      </w:r>
    </w:p>
    <w:p w14:paraId="5E5820A1" w14:textId="77777777" w:rsidR="008B5E4B" w:rsidRDefault="00975A55" w:rsidP="00634152">
      <w:pPr>
        <w:spacing w:line="240" w:lineRule="auto"/>
        <w:contextualSpacing/>
        <w:jc w:val="both"/>
        <w:rPr>
          <w:rFonts w:cstheme="minorHAnsi"/>
          <w:sz w:val="24"/>
          <w:szCs w:val="24"/>
        </w:rPr>
      </w:pPr>
      <w:r w:rsidRPr="008B5E4B">
        <w:rPr>
          <w:rFonts w:cstheme="minorHAnsi"/>
          <w:sz w:val="24"/>
          <w:szCs w:val="24"/>
        </w:rPr>
        <w:t>A federal Minister for Youth was appointed in 2019, after having no Minister to lead government policy for young people since 2013. The Government has not funded a national peak body for young people</w:t>
      </w:r>
      <w:r w:rsidR="00084F01" w:rsidRPr="008B5E4B">
        <w:rPr>
          <w:rFonts w:cstheme="minorHAnsi"/>
          <w:sz w:val="24"/>
          <w:szCs w:val="24"/>
        </w:rPr>
        <w:t xml:space="preserve"> since 201</w:t>
      </w:r>
      <w:r w:rsidR="00C76AE6" w:rsidRPr="008B5E4B">
        <w:rPr>
          <w:rFonts w:cstheme="minorHAnsi"/>
          <w:sz w:val="24"/>
          <w:szCs w:val="24"/>
        </w:rPr>
        <w:t>3.</w:t>
      </w:r>
    </w:p>
    <w:p w14:paraId="78C88AED" w14:textId="77777777" w:rsidR="008B5E4B" w:rsidRDefault="008B5E4B" w:rsidP="00634152">
      <w:pPr>
        <w:spacing w:line="240" w:lineRule="auto"/>
        <w:contextualSpacing/>
        <w:jc w:val="both"/>
        <w:rPr>
          <w:rFonts w:cstheme="minorHAnsi"/>
          <w:sz w:val="24"/>
          <w:szCs w:val="24"/>
        </w:rPr>
      </w:pPr>
    </w:p>
    <w:p w14:paraId="279B69FC" w14:textId="75E8A32A" w:rsidR="00C8656A" w:rsidRPr="008B5E4B" w:rsidRDefault="00325D49" w:rsidP="00634152">
      <w:pPr>
        <w:spacing w:line="240" w:lineRule="auto"/>
        <w:contextualSpacing/>
        <w:jc w:val="both"/>
        <w:rPr>
          <w:rFonts w:cstheme="minorHAnsi"/>
          <w:sz w:val="24"/>
          <w:szCs w:val="24"/>
        </w:rPr>
      </w:pPr>
      <w:r w:rsidRPr="008B5E4B">
        <w:rPr>
          <w:rFonts w:cstheme="minorHAnsi"/>
          <w:sz w:val="24"/>
          <w:szCs w:val="24"/>
        </w:rPr>
        <w:t>Coordinated government policy for young Australians, in combination with gendered budgeting, is needed to ensure that young women are not left behind. This is particularly crucial</w:t>
      </w:r>
      <w:r w:rsidR="00BD15A0" w:rsidRPr="008B5E4B">
        <w:rPr>
          <w:rFonts w:cstheme="minorHAnsi"/>
          <w:sz w:val="24"/>
          <w:szCs w:val="24"/>
        </w:rPr>
        <w:t xml:space="preserve"> given the impacts of the COVID-19 pandemic</w:t>
      </w:r>
      <w:r w:rsidR="00961E51" w:rsidRPr="008B5E4B">
        <w:rPr>
          <w:rFonts w:cstheme="minorHAnsi"/>
          <w:sz w:val="24"/>
          <w:szCs w:val="24"/>
        </w:rPr>
        <w:t xml:space="preserve"> and recession on young women.</w:t>
      </w:r>
    </w:p>
    <w:p w14:paraId="3DC626CF" w14:textId="72C38CB7" w:rsidR="00DA0827" w:rsidRPr="008B5E4B" w:rsidRDefault="00C8656A" w:rsidP="00634152">
      <w:pPr>
        <w:pStyle w:val="Heading3"/>
        <w:spacing w:before="0" w:after="120"/>
      </w:pPr>
      <w:r w:rsidRPr="008B5E4B">
        <w:t>What are the 2020 Budget impacts on women?</w:t>
      </w:r>
    </w:p>
    <w:p w14:paraId="1E3392EA" w14:textId="44DCAFF0" w:rsidR="00DA0827" w:rsidRPr="008B5E4B" w:rsidRDefault="00DA0827" w:rsidP="00634152">
      <w:pPr>
        <w:spacing w:line="240" w:lineRule="auto"/>
        <w:contextualSpacing/>
        <w:jc w:val="both"/>
        <w:rPr>
          <w:rFonts w:cstheme="minorHAnsi"/>
          <w:sz w:val="24"/>
          <w:szCs w:val="24"/>
        </w:rPr>
      </w:pPr>
      <w:r w:rsidRPr="008B5E4B">
        <w:rPr>
          <w:rFonts w:cstheme="minorHAnsi"/>
          <w:sz w:val="24"/>
          <w:szCs w:val="24"/>
        </w:rPr>
        <w:t xml:space="preserve">The </w:t>
      </w:r>
      <w:r w:rsidR="001E131D" w:rsidRPr="008B5E4B">
        <w:rPr>
          <w:rFonts w:cstheme="minorHAnsi"/>
          <w:sz w:val="24"/>
          <w:szCs w:val="24"/>
        </w:rPr>
        <w:t xml:space="preserve">development of a </w:t>
      </w:r>
      <w:r w:rsidRPr="008B5E4B">
        <w:rPr>
          <w:rFonts w:cstheme="minorHAnsi"/>
          <w:sz w:val="24"/>
          <w:szCs w:val="24"/>
        </w:rPr>
        <w:t xml:space="preserve">National Youth Policy Framework is positive, however there </w:t>
      </w:r>
      <w:r w:rsidR="003279E4" w:rsidRPr="008B5E4B">
        <w:rPr>
          <w:rFonts w:cstheme="minorHAnsi"/>
          <w:sz w:val="24"/>
          <w:szCs w:val="24"/>
        </w:rPr>
        <w:t>is no</w:t>
      </w:r>
      <w:r w:rsidRPr="008B5E4B">
        <w:rPr>
          <w:rFonts w:cstheme="minorHAnsi"/>
          <w:sz w:val="24"/>
          <w:szCs w:val="24"/>
        </w:rPr>
        <w:t xml:space="preserve"> specific </w:t>
      </w:r>
      <w:r w:rsidR="003279E4" w:rsidRPr="008B5E4B">
        <w:rPr>
          <w:rFonts w:cstheme="minorHAnsi"/>
          <w:sz w:val="24"/>
          <w:szCs w:val="24"/>
        </w:rPr>
        <w:t xml:space="preserve">funding </w:t>
      </w:r>
      <w:r w:rsidRPr="008B5E4B">
        <w:rPr>
          <w:rFonts w:cstheme="minorHAnsi"/>
          <w:sz w:val="24"/>
          <w:szCs w:val="24"/>
        </w:rPr>
        <w:t xml:space="preserve">commitment </w:t>
      </w:r>
      <w:r w:rsidR="00F430C1" w:rsidRPr="008B5E4B">
        <w:rPr>
          <w:rFonts w:cstheme="minorHAnsi"/>
          <w:sz w:val="24"/>
          <w:szCs w:val="24"/>
        </w:rPr>
        <w:t xml:space="preserve">in this Budget </w:t>
      </w:r>
      <w:r w:rsidRPr="008B5E4B">
        <w:rPr>
          <w:rFonts w:cstheme="minorHAnsi"/>
          <w:sz w:val="24"/>
          <w:szCs w:val="24"/>
        </w:rPr>
        <w:t>to support implementation of the Framework after it is due to be completed in December.</w:t>
      </w:r>
    </w:p>
    <w:p w14:paraId="4A2A1AE7" w14:textId="77777777" w:rsidR="00C8656A" w:rsidRPr="008B5E4B" w:rsidRDefault="00C8656A" w:rsidP="00634152">
      <w:pPr>
        <w:pStyle w:val="Heading2"/>
        <w:spacing w:before="0" w:after="120"/>
      </w:pPr>
      <w:r w:rsidRPr="008B5E4B">
        <w:t>Recommendations</w:t>
      </w:r>
    </w:p>
    <w:p w14:paraId="4C56DA2C" w14:textId="52E92876" w:rsidR="00C8656A" w:rsidRPr="008B5E4B" w:rsidRDefault="00D4450C" w:rsidP="00634152">
      <w:pPr>
        <w:pStyle w:val="ListParagraph"/>
        <w:numPr>
          <w:ilvl w:val="0"/>
          <w:numId w:val="32"/>
        </w:numPr>
        <w:spacing w:line="240" w:lineRule="auto"/>
        <w:jc w:val="both"/>
        <w:rPr>
          <w:rFonts w:cstheme="minorHAnsi"/>
          <w:sz w:val="24"/>
          <w:szCs w:val="24"/>
        </w:rPr>
      </w:pPr>
      <w:r w:rsidRPr="008B5E4B">
        <w:rPr>
          <w:rFonts w:cstheme="minorHAnsi"/>
          <w:sz w:val="24"/>
          <w:szCs w:val="24"/>
        </w:rPr>
        <w:t xml:space="preserve">Include a gender lens in the National Youth Policy Framework to </w:t>
      </w:r>
      <w:r w:rsidR="005C1F0B" w:rsidRPr="008B5E4B">
        <w:rPr>
          <w:rFonts w:cstheme="minorHAnsi"/>
          <w:sz w:val="24"/>
          <w:szCs w:val="24"/>
        </w:rPr>
        <w:t>ensure that young women’s experiences and needs are addressed</w:t>
      </w:r>
      <w:r w:rsidR="009101B3" w:rsidRPr="008B5E4B">
        <w:rPr>
          <w:rFonts w:cstheme="minorHAnsi"/>
          <w:sz w:val="24"/>
          <w:szCs w:val="24"/>
        </w:rPr>
        <w:t>.</w:t>
      </w:r>
    </w:p>
    <w:p w14:paraId="4A1F815D" w14:textId="0888215B" w:rsidR="001621AA" w:rsidRPr="008B5E4B" w:rsidRDefault="001621AA" w:rsidP="00634152">
      <w:pPr>
        <w:pStyle w:val="ListParagraph"/>
        <w:numPr>
          <w:ilvl w:val="0"/>
          <w:numId w:val="32"/>
        </w:numPr>
        <w:spacing w:line="240" w:lineRule="auto"/>
        <w:jc w:val="both"/>
        <w:rPr>
          <w:rFonts w:cstheme="minorHAnsi"/>
          <w:sz w:val="24"/>
          <w:szCs w:val="24"/>
        </w:rPr>
      </w:pPr>
      <w:r w:rsidRPr="008B5E4B">
        <w:rPr>
          <w:rFonts w:cstheme="minorHAnsi"/>
          <w:sz w:val="24"/>
          <w:szCs w:val="24"/>
        </w:rPr>
        <w:t xml:space="preserve">Commit to funding to support the whole-of-government National Youth Policy Framework and measures that will </w:t>
      </w:r>
      <w:r w:rsidR="006727B1" w:rsidRPr="008B5E4B">
        <w:rPr>
          <w:rFonts w:cstheme="minorHAnsi"/>
          <w:sz w:val="24"/>
          <w:szCs w:val="24"/>
        </w:rPr>
        <w:t xml:space="preserve">support structural change to issues </w:t>
      </w:r>
      <w:r w:rsidR="00735395" w:rsidRPr="008B5E4B">
        <w:rPr>
          <w:rFonts w:cstheme="minorHAnsi"/>
          <w:sz w:val="24"/>
          <w:szCs w:val="24"/>
        </w:rPr>
        <w:t>e</w:t>
      </w:r>
      <w:r w:rsidR="006727B1" w:rsidRPr="008B5E4B">
        <w:rPr>
          <w:rFonts w:cstheme="minorHAnsi"/>
          <w:sz w:val="24"/>
          <w:szCs w:val="24"/>
        </w:rPr>
        <w:t xml:space="preserve">ffecting young women’s </w:t>
      </w:r>
      <w:r w:rsidR="00CA39BF" w:rsidRPr="008B5E4B">
        <w:rPr>
          <w:rFonts w:cstheme="minorHAnsi"/>
          <w:sz w:val="24"/>
          <w:szCs w:val="24"/>
        </w:rPr>
        <w:t>education, economic security, employment, health and safety</w:t>
      </w:r>
      <w:r w:rsidR="009101B3" w:rsidRPr="008B5E4B">
        <w:rPr>
          <w:rFonts w:cstheme="minorHAnsi"/>
          <w:sz w:val="24"/>
          <w:szCs w:val="24"/>
        </w:rPr>
        <w:t>.</w:t>
      </w:r>
    </w:p>
    <w:p w14:paraId="05644DF2" w14:textId="697447D8" w:rsidR="00C8656A" w:rsidRPr="008B5E4B" w:rsidRDefault="00F67607" w:rsidP="00634152">
      <w:pPr>
        <w:pStyle w:val="ListParagraph"/>
        <w:numPr>
          <w:ilvl w:val="0"/>
          <w:numId w:val="32"/>
        </w:numPr>
        <w:spacing w:line="240" w:lineRule="auto"/>
        <w:jc w:val="both"/>
        <w:rPr>
          <w:rFonts w:cstheme="minorHAnsi"/>
          <w:sz w:val="24"/>
          <w:szCs w:val="24"/>
        </w:rPr>
      </w:pPr>
      <w:r w:rsidRPr="008B5E4B">
        <w:rPr>
          <w:rFonts w:cstheme="minorHAnsi"/>
          <w:sz w:val="24"/>
          <w:szCs w:val="24"/>
        </w:rPr>
        <w:t>Fund a national peak body for young people</w:t>
      </w:r>
      <w:r w:rsidR="00B7657C" w:rsidRPr="008B5E4B">
        <w:rPr>
          <w:rFonts w:cstheme="minorHAnsi"/>
          <w:sz w:val="24"/>
          <w:szCs w:val="24"/>
        </w:rPr>
        <w:t xml:space="preserve"> to support national youth policy</w:t>
      </w:r>
      <w:r w:rsidR="009101B3" w:rsidRPr="008B5E4B">
        <w:rPr>
          <w:rFonts w:cstheme="minorHAnsi"/>
          <w:sz w:val="24"/>
          <w:szCs w:val="24"/>
        </w:rPr>
        <w:t>.</w:t>
      </w:r>
    </w:p>
    <w:p w14:paraId="7E37DFEB" w14:textId="01ADD9A0" w:rsidR="00EB5575" w:rsidRPr="008B5E4B" w:rsidRDefault="004D2540" w:rsidP="00634152">
      <w:pPr>
        <w:pStyle w:val="Heading1"/>
        <w:spacing w:before="0" w:after="120"/>
      </w:pPr>
      <w:r w:rsidRPr="008B5E4B">
        <w:t>Employment</w:t>
      </w:r>
    </w:p>
    <w:p w14:paraId="409632A2" w14:textId="77777777" w:rsidR="00EB5575" w:rsidRPr="008B5E4B" w:rsidRDefault="00EB5575" w:rsidP="00634152">
      <w:pPr>
        <w:pStyle w:val="Heading2"/>
        <w:spacing w:before="0" w:after="120"/>
      </w:pPr>
      <w:r w:rsidRPr="008B5E4B">
        <w:t>The Budget</w:t>
      </w:r>
    </w:p>
    <w:p w14:paraId="7F878943" w14:textId="3B83A827" w:rsidR="002A4C3B" w:rsidRPr="008B5E4B" w:rsidRDefault="00B863B3" w:rsidP="00634152">
      <w:pPr>
        <w:spacing w:line="240" w:lineRule="auto"/>
        <w:jc w:val="both"/>
        <w:rPr>
          <w:rFonts w:cstheme="minorHAnsi"/>
          <w:sz w:val="24"/>
          <w:szCs w:val="24"/>
        </w:rPr>
      </w:pPr>
      <w:r w:rsidRPr="008B5E4B">
        <w:rPr>
          <w:rFonts w:cstheme="minorHAnsi"/>
          <w:sz w:val="24"/>
          <w:szCs w:val="24"/>
        </w:rPr>
        <w:t>Measures</w:t>
      </w:r>
      <w:r w:rsidR="00F02E4A" w:rsidRPr="008B5E4B">
        <w:rPr>
          <w:rFonts w:cstheme="minorHAnsi"/>
          <w:sz w:val="24"/>
          <w:szCs w:val="24"/>
        </w:rPr>
        <w:t xml:space="preserve"> in the Budget</w:t>
      </w:r>
      <w:r w:rsidR="005048DF" w:rsidRPr="008B5E4B">
        <w:rPr>
          <w:rFonts w:cstheme="minorHAnsi"/>
          <w:sz w:val="24"/>
          <w:szCs w:val="24"/>
        </w:rPr>
        <w:t xml:space="preserve"> to support </w:t>
      </w:r>
      <w:r w:rsidR="00BC7F76" w:rsidRPr="008B5E4B">
        <w:rPr>
          <w:rFonts w:cstheme="minorHAnsi"/>
          <w:sz w:val="24"/>
          <w:szCs w:val="24"/>
        </w:rPr>
        <w:t>young people’s employment includ</w:t>
      </w:r>
      <w:r w:rsidR="00E52884" w:rsidRPr="008B5E4B">
        <w:rPr>
          <w:rFonts w:cstheme="minorHAnsi"/>
          <w:sz w:val="24"/>
          <w:szCs w:val="24"/>
        </w:rPr>
        <w:t>e</w:t>
      </w:r>
      <w:r w:rsidR="002A4C3B" w:rsidRPr="008B5E4B">
        <w:rPr>
          <w:rFonts w:cstheme="minorHAnsi"/>
          <w:sz w:val="24"/>
          <w:szCs w:val="24"/>
        </w:rPr>
        <w:t>:</w:t>
      </w:r>
    </w:p>
    <w:p w14:paraId="31926539" w14:textId="54AFCDA1" w:rsidR="00EB5575" w:rsidRPr="008B5E4B" w:rsidRDefault="002A4C3B" w:rsidP="00634152">
      <w:pPr>
        <w:pStyle w:val="ListParagraph"/>
        <w:numPr>
          <w:ilvl w:val="0"/>
          <w:numId w:val="26"/>
        </w:numPr>
        <w:spacing w:line="240" w:lineRule="auto"/>
        <w:ind w:left="284" w:hanging="284"/>
        <w:jc w:val="both"/>
        <w:rPr>
          <w:rFonts w:cstheme="minorHAnsi"/>
          <w:sz w:val="24"/>
          <w:szCs w:val="24"/>
        </w:rPr>
      </w:pPr>
      <w:r w:rsidRPr="008B5E4B">
        <w:rPr>
          <w:rFonts w:cstheme="minorHAnsi"/>
          <w:sz w:val="24"/>
          <w:szCs w:val="24"/>
        </w:rPr>
        <w:t xml:space="preserve">JobMaker Hiring Credit - </w:t>
      </w:r>
      <w:r w:rsidR="006605F2" w:rsidRPr="008B5E4B">
        <w:rPr>
          <w:rFonts w:cstheme="minorHAnsi"/>
          <w:sz w:val="24"/>
          <w:szCs w:val="24"/>
        </w:rPr>
        <w:t>U</w:t>
      </w:r>
      <w:r w:rsidR="00BC7F76" w:rsidRPr="008B5E4B">
        <w:rPr>
          <w:rFonts w:cstheme="minorHAnsi"/>
          <w:sz w:val="24"/>
          <w:szCs w:val="24"/>
        </w:rPr>
        <w:t xml:space="preserve">nder this </w:t>
      </w:r>
      <w:r w:rsidR="0085671D" w:rsidRPr="008B5E4B">
        <w:rPr>
          <w:rFonts w:cstheme="minorHAnsi"/>
          <w:sz w:val="24"/>
          <w:szCs w:val="24"/>
        </w:rPr>
        <w:t xml:space="preserve">measure, the hiring credit will be available to eligible employers over 12 months from 7 October 2020 for each additional new job they create for an eligible employee. </w:t>
      </w:r>
      <w:r w:rsidR="00954185" w:rsidRPr="008B5E4B">
        <w:rPr>
          <w:rFonts w:cstheme="minorHAnsi"/>
          <w:sz w:val="24"/>
          <w:szCs w:val="24"/>
        </w:rPr>
        <w:t xml:space="preserve">The credit is $200 per week if the eligible employee is </w:t>
      </w:r>
      <w:r w:rsidR="00E54C10" w:rsidRPr="008B5E4B">
        <w:rPr>
          <w:rFonts w:cstheme="minorHAnsi"/>
          <w:sz w:val="24"/>
          <w:szCs w:val="24"/>
        </w:rPr>
        <w:t xml:space="preserve">aged 16 to 29 years </w:t>
      </w:r>
      <w:r w:rsidR="00017278" w:rsidRPr="008B5E4B">
        <w:rPr>
          <w:rFonts w:cstheme="minorHAnsi"/>
          <w:sz w:val="24"/>
          <w:szCs w:val="24"/>
        </w:rPr>
        <w:t>or $100 per week if the eligible employee is aged 3o to 35 years.</w:t>
      </w:r>
      <w:r w:rsidRPr="008B5E4B">
        <w:rPr>
          <w:rFonts w:cstheme="minorHAnsi"/>
          <w:sz w:val="24"/>
          <w:szCs w:val="24"/>
        </w:rPr>
        <w:t xml:space="preserve"> To be eligible, the employee will need to have worked for a minimum of 20 hours per week, averaged over a quarter, and received the JobSeeker Payment, Youth Allowance (other) or Parenting Payment for at least one month out of the three months prior to when they are hired</w:t>
      </w:r>
      <w:r w:rsidR="00AB36E0" w:rsidRPr="008B5E4B">
        <w:rPr>
          <w:rFonts w:cstheme="minorHAnsi"/>
          <w:sz w:val="24"/>
          <w:szCs w:val="24"/>
        </w:rPr>
        <w:t xml:space="preserve"> (Budget Paper No </w:t>
      </w:r>
      <w:r w:rsidR="003468F8" w:rsidRPr="008B5E4B">
        <w:rPr>
          <w:rFonts w:cstheme="minorHAnsi"/>
          <w:sz w:val="24"/>
          <w:szCs w:val="24"/>
        </w:rPr>
        <w:t>2</w:t>
      </w:r>
      <w:r w:rsidR="00AB36E0" w:rsidRPr="008B5E4B">
        <w:rPr>
          <w:rFonts w:cstheme="minorHAnsi"/>
          <w:sz w:val="24"/>
          <w:szCs w:val="24"/>
        </w:rPr>
        <w:t xml:space="preserve"> p</w:t>
      </w:r>
      <w:r w:rsidR="003468F8" w:rsidRPr="008B5E4B">
        <w:rPr>
          <w:rFonts w:cstheme="minorHAnsi"/>
          <w:sz w:val="24"/>
          <w:szCs w:val="24"/>
        </w:rPr>
        <w:t>. 162</w:t>
      </w:r>
      <w:r w:rsidR="00AB36E0" w:rsidRPr="008B5E4B">
        <w:rPr>
          <w:rFonts w:cstheme="minorHAnsi"/>
          <w:sz w:val="24"/>
          <w:szCs w:val="24"/>
        </w:rPr>
        <w:t xml:space="preserve">, </w:t>
      </w:r>
      <w:r w:rsidR="003468F8" w:rsidRPr="008B5E4B">
        <w:rPr>
          <w:rFonts w:cstheme="minorHAnsi"/>
          <w:sz w:val="24"/>
          <w:szCs w:val="24"/>
        </w:rPr>
        <w:t>2020</w:t>
      </w:r>
      <w:r w:rsidR="00AB36E0" w:rsidRPr="008B5E4B">
        <w:rPr>
          <w:rFonts w:cstheme="minorHAnsi"/>
          <w:sz w:val="24"/>
          <w:szCs w:val="24"/>
        </w:rPr>
        <w:t>)</w:t>
      </w:r>
      <w:r w:rsidR="008B5E4B">
        <w:rPr>
          <w:rFonts w:cstheme="minorHAnsi"/>
          <w:sz w:val="24"/>
          <w:szCs w:val="24"/>
        </w:rPr>
        <w:t xml:space="preserve"> (see JobMaker paper)</w:t>
      </w:r>
      <w:r w:rsidR="00293201" w:rsidRPr="008B5E4B">
        <w:rPr>
          <w:rFonts w:cstheme="minorHAnsi"/>
          <w:sz w:val="24"/>
          <w:szCs w:val="24"/>
        </w:rPr>
        <w:t>.</w:t>
      </w:r>
    </w:p>
    <w:p w14:paraId="444EABD6" w14:textId="3F225747" w:rsidR="007E4EDA" w:rsidRPr="008B5E4B" w:rsidRDefault="00610E9F" w:rsidP="00634152">
      <w:pPr>
        <w:pStyle w:val="ListParagraph"/>
        <w:numPr>
          <w:ilvl w:val="0"/>
          <w:numId w:val="26"/>
        </w:numPr>
        <w:spacing w:line="240" w:lineRule="auto"/>
        <w:ind w:left="284" w:hanging="284"/>
        <w:jc w:val="both"/>
        <w:rPr>
          <w:rFonts w:cstheme="minorHAnsi"/>
          <w:sz w:val="24"/>
          <w:szCs w:val="24"/>
        </w:rPr>
      </w:pPr>
      <w:r w:rsidRPr="008B5E4B">
        <w:rPr>
          <w:rFonts w:cstheme="minorHAnsi"/>
          <w:sz w:val="24"/>
          <w:szCs w:val="24"/>
        </w:rPr>
        <w:t xml:space="preserve">Incentives to encourage young Australians to undertake seasonal work - </w:t>
      </w:r>
      <w:r w:rsidR="001575B6" w:rsidRPr="008B5E4B">
        <w:rPr>
          <w:rFonts w:cstheme="minorHAnsi"/>
          <w:sz w:val="24"/>
          <w:szCs w:val="24"/>
        </w:rPr>
        <w:t>$16.3 million over three years from 2020-21 to incentivise</w:t>
      </w:r>
      <w:r w:rsidR="00482C14" w:rsidRPr="008B5E4B">
        <w:rPr>
          <w:rFonts w:cstheme="minorHAnsi"/>
          <w:sz w:val="24"/>
          <w:szCs w:val="24"/>
        </w:rPr>
        <w:t xml:space="preserve"> </w:t>
      </w:r>
      <w:r w:rsidR="007A1856" w:rsidRPr="008B5E4B">
        <w:rPr>
          <w:rFonts w:cstheme="minorHAnsi"/>
          <w:sz w:val="24"/>
          <w:szCs w:val="24"/>
        </w:rPr>
        <w:t>seasonal participation in the agricultural industry by creating a temporary pathway for young people who are seeking to qualify as independent for the purposes of assessing Youth Allowance (student) and ABSTUDY payment eligibility. From 1 December 2020, those who earn at least $15,000 in the agricultural industry between 30 November 2020 and 31 December 2021 would be automatically assessed as meeting independence requirements, provided their parents meet current parenting income testing requirements</w:t>
      </w:r>
      <w:r w:rsidR="003F7AE5" w:rsidRPr="008B5E4B">
        <w:rPr>
          <w:rFonts w:cstheme="minorHAnsi"/>
          <w:sz w:val="24"/>
          <w:szCs w:val="24"/>
        </w:rPr>
        <w:t xml:space="preserve"> (Budget Paper No </w:t>
      </w:r>
      <w:r w:rsidR="00293201" w:rsidRPr="008B5E4B">
        <w:rPr>
          <w:rFonts w:cstheme="minorHAnsi"/>
          <w:sz w:val="24"/>
          <w:szCs w:val="24"/>
        </w:rPr>
        <w:t>2</w:t>
      </w:r>
      <w:r w:rsidR="003F7AE5" w:rsidRPr="008B5E4B">
        <w:rPr>
          <w:rFonts w:cstheme="minorHAnsi"/>
          <w:sz w:val="24"/>
          <w:szCs w:val="24"/>
        </w:rPr>
        <w:t xml:space="preserve">, p. </w:t>
      </w:r>
      <w:r w:rsidR="00293201" w:rsidRPr="008B5E4B">
        <w:rPr>
          <w:rFonts w:cstheme="minorHAnsi"/>
          <w:sz w:val="24"/>
          <w:szCs w:val="24"/>
        </w:rPr>
        <w:t>155</w:t>
      </w:r>
      <w:r w:rsidR="003F7AE5" w:rsidRPr="008B5E4B">
        <w:rPr>
          <w:rFonts w:cstheme="minorHAnsi"/>
          <w:sz w:val="24"/>
          <w:szCs w:val="24"/>
        </w:rPr>
        <w:t xml:space="preserve">, </w:t>
      </w:r>
      <w:r w:rsidR="00293201" w:rsidRPr="008B5E4B">
        <w:rPr>
          <w:rFonts w:cstheme="minorHAnsi"/>
          <w:sz w:val="24"/>
          <w:szCs w:val="24"/>
        </w:rPr>
        <w:t>2020</w:t>
      </w:r>
      <w:r w:rsidR="003F7AE5" w:rsidRPr="008B5E4B">
        <w:rPr>
          <w:rFonts w:cstheme="minorHAnsi"/>
          <w:sz w:val="24"/>
          <w:szCs w:val="24"/>
        </w:rPr>
        <w:t>)</w:t>
      </w:r>
      <w:r w:rsidR="00293201" w:rsidRPr="008B5E4B">
        <w:rPr>
          <w:rFonts w:cstheme="minorHAnsi"/>
          <w:sz w:val="24"/>
          <w:szCs w:val="24"/>
        </w:rPr>
        <w:t>.</w:t>
      </w:r>
    </w:p>
    <w:p w14:paraId="70260A20" w14:textId="202E6CC9" w:rsidR="007E4EDA" w:rsidRPr="008B5E4B" w:rsidRDefault="005B2AA5" w:rsidP="00634152">
      <w:pPr>
        <w:pStyle w:val="ListParagraph"/>
        <w:numPr>
          <w:ilvl w:val="0"/>
          <w:numId w:val="23"/>
        </w:numPr>
        <w:spacing w:line="240" w:lineRule="auto"/>
        <w:ind w:left="284" w:hanging="284"/>
        <w:jc w:val="both"/>
        <w:rPr>
          <w:rFonts w:cstheme="minorHAnsi"/>
          <w:sz w:val="24"/>
          <w:szCs w:val="24"/>
        </w:rPr>
      </w:pPr>
      <w:r w:rsidRPr="008B5E4B">
        <w:rPr>
          <w:rFonts w:cstheme="minorHAnsi"/>
          <w:sz w:val="24"/>
          <w:szCs w:val="24"/>
        </w:rPr>
        <w:lastRenderedPageBreak/>
        <w:t xml:space="preserve">Under the Women’s Economic Security Statement, </w:t>
      </w:r>
      <w:r w:rsidR="007E4EDA" w:rsidRPr="008B5E4B">
        <w:rPr>
          <w:rFonts w:cstheme="minorHAnsi"/>
          <w:sz w:val="24"/>
          <w:szCs w:val="24"/>
        </w:rPr>
        <w:t>$47.9m over four years from 2020-21 to increase grants from the</w:t>
      </w:r>
      <w:r w:rsidR="007E4EDA" w:rsidRPr="008B5E4B">
        <w:rPr>
          <w:rFonts w:cstheme="minorHAnsi"/>
          <w:i/>
          <w:iCs/>
          <w:sz w:val="24"/>
          <w:szCs w:val="24"/>
        </w:rPr>
        <w:t xml:space="preserve"> Women’s Leadership an</w:t>
      </w:r>
      <w:r w:rsidR="0066167F" w:rsidRPr="008B5E4B">
        <w:rPr>
          <w:rFonts w:cstheme="minorHAnsi"/>
          <w:i/>
          <w:iCs/>
          <w:sz w:val="24"/>
          <w:szCs w:val="24"/>
        </w:rPr>
        <w:t>d</w:t>
      </w:r>
      <w:r w:rsidR="007E4EDA" w:rsidRPr="008B5E4B">
        <w:rPr>
          <w:rFonts w:cstheme="minorHAnsi"/>
          <w:i/>
          <w:iCs/>
          <w:sz w:val="24"/>
          <w:szCs w:val="24"/>
        </w:rPr>
        <w:t xml:space="preserve"> Development Program</w:t>
      </w:r>
      <w:r w:rsidR="003F7AE5" w:rsidRPr="008B5E4B">
        <w:rPr>
          <w:rFonts w:cstheme="minorHAnsi"/>
          <w:i/>
          <w:iCs/>
          <w:sz w:val="24"/>
          <w:szCs w:val="24"/>
        </w:rPr>
        <w:t xml:space="preserve"> </w:t>
      </w:r>
      <w:r w:rsidR="003F7AE5" w:rsidRPr="008B5E4B">
        <w:rPr>
          <w:rFonts w:cstheme="minorHAnsi"/>
          <w:sz w:val="24"/>
          <w:szCs w:val="24"/>
        </w:rPr>
        <w:t xml:space="preserve">(Budget Paper No </w:t>
      </w:r>
      <w:r w:rsidR="00334228" w:rsidRPr="008B5E4B">
        <w:rPr>
          <w:rFonts w:cstheme="minorHAnsi"/>
          <w:sz w:val="24"/>
          <w:szCs w:val="24"/>
        </w:rPr>
        <w:t>2</w:t>
      </w:r>
      <w:r w:rsidR="003F7AE5" w:rsidRPr="008B5E4B">
        <w:rPr>
          <w:rFonts w:cstheme="minorHAnsi"/>
          <w:sz w:val="24"/>
          <w:szCs w:val="24"/>
        </w:rPr>
        <w:t xml:space="preserve">, p. </w:t>
      </w:r>
      <w:r w:rsidR="00334228" w:rsidRPr="008B5E4B">
        <w:rPr>
          <w:rFonts w:cstheme="minorHAnsi"/>
          <w:sz w:val="24"/>
          <w:szCs w:val="24"/>
        </w:rPr>
        <w:t>67</w:t>
      </w:r>
      <w:r w:rsidR="003F7AE5" w:rsidRPr="008B5E4B">
        <w:rPr>
          <w:rFonts w:cstheme="minorHAnsi"/>
          <w:sz w:val="24"/>
          <w:szCs w:val="24"/>
        </w:rPr>
        <w:t xml:space="preserve">, </w:t>
      </w:r>
      <w:r w:rsidR="00334228" w:rsidRPr="008B5E4B">
        <w:rPr>
          <w:rFonts w:cstheme="minorHAnsi"/>
          <w:sz w:val="24"/>
          <w:szCs w:val="24"/>
        </w:rPr>
        <w:t>2020)</w:t>
      </w:r>
      <w:r w:rsidRPr="008B5E4B">
        <w:rPr>
          <w:rFonts w:cstheme="minorHAnsi"/>
          <w:sz w:val="24"/>
          <w:szCs w:val="24"/>
        </w:rPr>
        <w:t xml:space="preserve">. </w:t>
      </w:r>
      <w:r w:rsidR="006B63B3" w:rsidRPr="008B5E4B">
        <w:rPr>
          <w:rFonts w:cstheme="minorHAnsi"/>
          <w:sz w:val="24"/>
          <w:szCs w:val="24"/>
        </w:rPr>
        <w:t xml:space="preserve">This includes </w:t>
      </w:r>
      <w:hyperlink r:id="rId13" w:history="1">
        <w:r w:rsidR="006B63B3" w:rsidRPr="008B5E4B">
          <w:rPr>
            <w:rStyle w:val="Hyperlink"/>
            <w:rFonts w:cstheme="minorHAnsi"/>
            <w:sz w:val="24"/>
            <w:szCs w:val="24"/>
          </w:rPr>
          <w:t xml:space="preserve">a new </w:t>
        </w:r>
        <w:proofErr w:type="spellStart"/>
        <w:r w:rsidR="006B63B3" w:rsidRPr="008B5E4B">
          <w:rPr>
            <w:rStyle w:val="Hyperlink"/>
            <w:rFonts w:cstheme="minorHAnsi"/>
            <w:sz w:val="24"/>
            <w:szCs w:val="24"/>
          </w:rPr>
          <w:t>Women@Work</w:t>
        </w:r>
        <w:proofErr w:type="spellEnd"/>
        <w:r w:rsidR="006B63B3" w:rsidRPr="008B5E4B">
          <w:rPr>
            <w:rStyle w:val="Hyperlink"/>
            <w:rFonts w:cstheme="minorHAnsi"/>
            <w:sz w:val="24"/>
            <w:szCs w:val="24"/>
          </w:rPr>
          <w:t xml:space="preserve"> priority area</w:t>
        </w:r>
      </w:hyperlink>
      <w:r w:rsidR="00072F3B" w:rsidRPr="008B5E4B">
        <w:rPr>
          <w:rFonts w:cstheme="minorHAnsi"/>
          <w:sz w:val="24"/>
          <w:szCs w:val="24"/>
        </w:rPr>
        <w:t xml:space="preserve">, with grant funding available to create employment opportunities for women. </w:t>
      </w:r>
      <w:r w:rsidR="00BC496D" w:rsidRPr="008B5E4B">
        <w:rPr>
          <w:rFonts w:cstheme="minorHAnsi"/>
          <w:sz w:val="24"/>
          <w:szCs w:val="24"/>
        </w:rPr>
        <w:t>Priority</w:t>
      </w:r>
      <w:r w:rsidR="00072F3B" w:rsidRPr="008B5E4B">
        <w:rPr>
          <w:rFonts w:cstheme="minorHAnsi"/>
          <w:sz w:val="24"/>
          <w:szCs w:val="24"/>
        </w:rPr>
        <w:t xml:space="preserve"> will be given to scalable projects and to organisations that support vulnerable cohorts, including women from diverse backgrounds and young women at high risk of long-term unemployment</w:t>
      </w:r>
      <w:r w:rsidR="002D1635" w:rsidRPr="008B5E4B">
        <w:rPr>
          <w:rFonts w:cstheme="minorHAnsi"/>
          <w:sz w:val="24"/>
          <w:szCs w:val="24"/>
        </w:rPr>
        <w:t>.</w:t>
      </w:r>
    </w:p>
    <w:p w14:paraId="1C47AC4C" w14:textId="51978BED" w:rsidR="00C02EF6" w:rsidRPr="008B5E4B" w:rsidRDefault="00BF6373" w:rsidP="00634152">
      <w:pPr>
        <w:pStyle w:val="ListParagraph"/>
        <w:numPr>
          <w:ilvl w:val="0"/>
          <w:numId w:val="23"/>
        </w:numPr>
        <w:spacing w:line="240" w:lineRule="auto"/>
        <w:ind w:left="284" w:hanging="284"/>
        <w:jc w:val="both"/>
        <w:rPr>
          <w:rFonts w:cstheme="minorHAnsi"/>
          <w:sz w:val="24"/>
          <w:szCs w:val="24"/>
        </w:rPr>
      </w:pPr>
      <w:proofErr w:type="spellStart"/>
      <w:r w:rsidRPr="008B5E4B">
        <w:rPr>
          <w:rFonts w:cstheme="minorHAnsi"/>
          <w:sz w:val="24"/>
          <w:szCs w:val="24"/>
        </w:rPr>
        <w:t>PaTH</w:t>
      </w:r>
      <w:proofErr w:type="spellEnd"/>
      <w:r w:rsidRPr="008B5E4B">
        <w:rPr>
          <w:rFonts w:cstheme="minorHAnsi"/>
          <w:sz w:val="24"/>
          <w:szCs w:val="24"/>
        </w:rPr>
        <w:t xml:space="preserve"> Business Placement Partnerships – national industry associations. The Government will provide $11.9 million over three years from 2019-20 to establish Prepare, Trial Hire (</w:t>
      </w:r>
      <w:proofErr w:type="spellStart"/>
      <w:r w:rsidRPr="008B5E4B">
        <w:rPr>
          <w:rFonts w:cstheme="minorHAnsi"/>
          <w:sz w:val="24"/>
          <w:szCs w:val="24"/>
        </w:rPr>
        <w:t>PaTH</w:t>
      </w:r>
      <w:proofErr w:type="spellEnd"/>
      <w:r w:rsidRPr="008B5E4B">
        <w:rPr>
          <w:rFonts w:cstheme="minorHAnsi"/>
          <w:sz w:val="24"/>
          <w:szCs w:val="24"/>
        </w:rPr>
        <w:t xml:space="preserve">) Business Placement Partnerships with selected industry associations that have a national footprint. This measure will develop and deliver industry-led employment pathways to help young people into work. It will also draw upon existing government funded employment programs, such as </w:t>
      </w:r>
      <w:r w:rsidRPr="008B5E4B">
        <w:rPr>
          <w:rFonts w:cstheme="minorHAnsi"/>
          <w:i/>
          <w:iCs/>
          <w:sz w:val="24"/>
          <w:szCs w:val="24"/>
        </w:rPr>
        <w:t xml:space="preserve">Youth Jobs </w:t>
      </w:r>
      <w:proofErr w:type="spellStart"/>
      <w:r w:rsidRPr="008B5E4B">
        <w:rPr>
          <w:rFonts w:cstheme="minorHAnsi"/>
          <w:i/>
          <w:iCs/>
          <w:sz w:val="24"/>
          <w:szCs w:val="24"/>
        </w:rPr>
        <w:t>PaTH</w:t>
      </w:r>
      <w:proofErr w:type="spellEnd"/>
      <w:r w:rsidRPr="008B5E4B">
        <w:rPr>
          <w:rFonts w:cstheme="minorHAnsi"/>
          <w:i/>
          <w:iCs/>
          <w:sz w:val="24"/>
          <w:szCs w:val="24"/>
        </w:rPr>
        <w:t xml:space="preserve"> </w:t>
      </w:r>
      <w:r w:rsidRPr="008B5E4B">
        <w:rPr>
          <w:rFonts w:cstheme="minorHAnsi"/>
          <w:sz w:val="24"/>
          <w:szCs w:val="24"/>
        </w:rPr>
        <w:t xml:space="preserve">program and the </w:t>
      </w:r>
      <w:r w:rsidRPr="008B5E4B">
        <w:rPr>
          <w:rFonts w:cstheme="minorHAnsi"/>
          <w:i/>
          <w:iCs/>
          <w:sz w:val="24"/>
          <w:szCs w:val="24"/>
        </w:rPr>
        <w:t>National Work Experience Program</w:t>
      </w:r>
      <w:r w:rsidRPr="008B5E4B">
        <w:rPr>
          <w:rFonts w:cstheme="minorHAnsi"/>
          <w:sz w:val="24"/>
          <w:szCs w:val="24"/>
        </w:rPr>
        <w:t xml:space="preserve">. Part of the </w:t>
      </w:r>
      <w:proofErr w:type="spellStart"/>
      <w:r w:rsidRPr="008B5E4B">
        <w:rPr>
          <w:rFonts w:cstheme="minorHAnsi"/>
          <w:sz w:val="24"/>
          <w:szCs w:val="24"/>
        </w:rPr>
        <w:t>cots</w:t>
      </w:r>
      <w:proofErr w:type="spellEnd"/>
      <w:r w:rsidRPr="008B5E4B">
        <w:rPr>
          <w:rFonts w:cstheme="minorHAnsi"/>
          <w:sz w:val="24"/>
          <w:szCs w:val="24"/>
        </w:rPr>
        <w:t xml:space="preserve"> of this measure will be met from existing resources of the Department of Education, Skills and Employment</w:t>
      </w:r>
      <w:r w:rsidR="002F42B6" w:rsidRPr="008B5E4B">
        <w:rPr>
          <w:rFonts w:cstheme="minorHAnsi"/>
          <w:sz w:val="24"/>
          <w:szCs w:val="24"/>
        </w:rPr>
        <w:t xml:space="preserve"> (Budget Paper No </w:t>
      </w:r>
      <w:r w:rsidR="00551065" w:rsidRPr="008B5E4B">
        <w:rPr>
          <w:rFonts w:cstheme="minorHAnsi"/>
          <w:sz w:val="24"/>
          <w:szCs w:val="24"/>
        </w:rPr>
        <w:t>2</w:t>
      </w:r>
      <w:r w:rsidR="002F42B6" w:rsidRPr="008B5E4B">
        <w:rPr>
          <w:rFonts w:cstheme="minorHAnsi"/>
          <w:sz w:val="24"/>
          <w:szCs w:val="24"/>
        </w:rPr>
        <w:t xml:space="preserve">, p. </w:t>
      </w:r>
      <w:r w:rsidR="00551065" w:rsidRPr="008B5E4B">
        <w:rPr>
          <w:rFonts w:cstheme="minorHAnsi"/>
          <w:sz w:val="24"/>
          <w:szCs w:val="24"/>
        </w:rPr>
        <w:t>236</w:t>
      </w:r>
      <w:r w:rsidR="002F42B6" w:rsidRPr="008B5E4B">
        <w:rPr>
          <w:rFonts w:cstheme="minorHAnsi"/>
          <w:sz w:val="24"/>
          <w:szCs w:val="24"/>
        </w:rPr>
        <w:t xml:space="preserve">, </w:t>
      </w:r>
      <w:r w:rsidR="00551065" w:rsidRPr="008B5E4B">
        <w:rPr>
          <w:rFonts w:cstheme="minorHAnsi"/>
          <w:sz w:val="24"/>
          <w:szCs w:val="24"/>
        </w:rPr>
        <w:t>2020</w:t>
      </w:r>
      <w:r w:rsidR="002F42B6" w:rsidRPr="008B5E4B">
        <w:rPr>
          <w:rFonts w:cstheme="minorHAnsi"/>
          <w:sz w:val="24"/>
          <w:szCs w:val="24"/>
        </w:rPr>
        <w:t>)</w:t>
      </w:r>
      <w:r w:rsidR="00551065" w:rsidRPr="008B5E4B">
        <w:rPr>
          <w:rFonts w:cstheme="minorHAnsi"/>
          <w:sz w:val="24"/>
          <w:szCs w:val="24"/>
        </w:rPr>
        <w:t>.</w:t>
      </w:r>
    </w:p>
    <w:p w14:paraId="05822872" w14:textId="33720FE9" w:rsidR="00C02EF6" w:rsidRPr="008B5E4B" w:rsidRDefault="00C02EF6" w:rsidP="00634152">
      <w:pPr>
        <w:spacing w:line="240" w:lineRule="auto"/>
        <w:jc w:val="both"/>
        <w:rPr>
          <w:rFonts w:eastAsia="Times New Roman" w:cstheme="minorHAnsi"/>
          <w:sz w:val="24"/>
          <w:szCs w:val="24"/>
          <w:lang w:eastAsia="en-AU"/>
        </w:rPr>
      </w:pPr>
      <w:r w:rsidRPr="008B5E4B">
        <w:rPr>
          <w:rFonts w:eastAsia="Times New Roman" w:cstheme="minorHAnsi"/>
          <w:sz w:val="24"/>
          <w:szCs w:val="24"/>
          <w:lang w:eastAsia="en-AU"/>
        </w:rPr>
        <w:t>For further analysis, see</w:t>
      </w:r>
      <w:r w:rsidR="008B5E4B">
        <w:rPr>
          <w:rFonts w:eastAsia="Times New Roman" w:cstheme="minorHAnsi"/>
          <w:sz w:val="24"/>
          <w:szCs w:val="24"/>
          <w:lang w:eastAsia="en-AU"/>
        </w:rPr>
        <w:t xml:space="preserve"> relevant </w:t>
      </w:r>
      <w:r w:rsidRPr="008B5E4B">
        <w:rPr>
          <w:rFonts w:eastAsia="Times New Roman" w:cstheme="minorHAnsi"/>
          <w:sz w:val="24"/>
          <w:szCs w:val="24"/>
          <w:lang w:eastAsia="en-AU"/>
        </w:rPr>
        <w:t>employment section</w:t>
      </w:r>
      <w:r w:rsidR="008B5E4B">
        <w:rPr>
          <w:rFonts w:eastAsia="Times New Roman" w:cstheme="minorHAnsi"/>
          <w:sz w:val="24"/>
          <w:szCs w:val="24"/>
          <w:lang w:eastAsia="en-AU"/>
        </w:rPr>
        <w:t>s</w:t>
      </w:r>
      <w:r w:rsidRPr="008B5E4B">
        <w:rPr>
          <w:rFonts w:eastAsia="Times New Roman" w:cstheme="minorHAnsi"/>
          <w:sz w:val="24"/>
          <w:szCs w:val="24"/>
          <w:lang w:eastAsia="en-AU"/>
        </w:rPr>
        <w:t xml:space="preserve"> of the Gender Lens on the Budget.</w:t>
      </w:r>
    </w:p>
    <w:p w14:paraId="352FAD32" w14:textId="586633EC" w:rsidR="006B6A5F" w:rsidRPr="008B5E4B" w:rsidRDefault="00EB5575" w:rsidP="00634152">
      <w:pPr>
        <w:pStyle w:val="Heading2"/>
        <w:spacing w:before="0" w:after="120"/>
      </w:pPr>
      <w:r w:rsidRPr="008B5E4B">
        <w:t>Gender implications</w:t>
      </w:r>
    </w:p>
    <w:p w14:paraId="5A63FA91" w14:textId="0489530E" w:rsidR="00027E4C" w:rsidRPr="008B5E4B" w:rsidRDefault="00EB5575" w:rsidP="00634152">
      <w:pPr>
        <w:pStyle w:val="Heading3"/>
        <w:spacing w:before="0" w:after="120"/>
      </w:pPr>
      <w:r w:rsidRPr="008B5E4B">
        <w:t>Why is this an issue for women?</w:t>
      </w:r>
    </w:p>
    <w:p w14:paraId="6181B7B6" w14:textId="4871B3D3" w:rsidR="008B5E4B" w:rsidRDefault="001E51A7" w:rsidP="00634152">
      <w:pPr>
        <w:spacing w:line="240" w:lineRule="auto"/>
        <w:jc w:val="both"/>
        <w:rPr>
          <w:rFonts w:cstheme="minorHAnsi"/>
          <w:sz w:val="24"/>
          <w:szCs w:val="24"/>
        </w:rPr>
      </w:pPr>
      <w:r w:rsidRPr="008B5E4B">
        <w:rPr>
          <w:rFonts w:eastAsia="Times New Roman" w:cstheme="minorHAnsi"/>
          <w:sz w:val="24"/>
          <w:szCs w:val="24"/>
          <w:shd w:val="clear" w:color="auto" w:fill="FFFFFF"/>
          <w:lang w:eastAsia="en-AU"/>
        </w:rPr>
        <w:t xml:space="preserve">Young women, at the beginning of their working lives, </w:t>
      </w:r>
      <w:r w:rsidR="00B00CCB" w:rsidRPr="008B5E4B">
        <w:rPr>
          <w:rFonts w:eastAsia="Times New Roman" w:cstheme="minorHAnsi"/>
          <w:sz w:val="24"/>
          <w:szCs w:val="24"/>
          <w:shd w:val="clear" w:color="auto" w:fill="FFFFFF"/>
          <w:lang w:eastAsia="en-AU"/>
        </w:rPr>
        <w:t>have been</w:t>
      </w:r>
      <w:r w:rsidRPr="008B5E4B">
        <w:rPr>
          <w:rFonts w:eastAsia="Times New Roman" w:cstheme="minorHAnsi"/>
          <w:sz w:val="24"/>
          <w:szCs w:val="24"/>
          <w:shd w:val="clear" w:color="auto" w:fill="FFFFFF"/>
          <w:lang w:eastAsia="en-AU"/>
        </w:rPr>
        <w:t xml:space="preserve"> particularly impacted by the economic fallout of COVID-19. </w:t>
      </w:r>
      <w:hyperlink r:id="rId14" w:history="1">
        <w:r w:rsidR="003022D2" w:rsidRPr="008B5E4B">
          <w:rPr>
            <w:rStyle w:val="Hyperlink"/>
            <w:rFonts w:cstheme="minorHAnsi"/>
            <w:sz w:val="24"/>
            <w:szCs w:val="24"/>
          </w:rPr>
          <w:t>The unemployment rate</w:t>
        </w:r>
      </w:hyperlink>
      <w:r w:rsidR="003311AE" w:rsidRPr="008B5E4B">
        <w:rPr>
          <w:rFonts w:cstheme="minorHAnsi"/>
          <w:sz w:val="24"/>
          <w:szCs w:val="24"/>
        </w:rPr>
        <w:t xml:space="preserve"> (August 2020)</w:t>
      </w:r>
      <w:r w:rsidR="003022D2" w:rsidRPr="008B5E4B">
        <w:rPr>
          <w:rFonts w:cstheme="minorHAnsi"/>
          <w:sz w:val="24"/>
          <w:szCs w:val="24"/>
        </w:rPr>
        <w:t xml:space="preserve"> for women aged 1</w:t>
      </w:r>
      <w:r w:rsidR="00435CD9" w:rsidRPr="008B5E4B">
        <w:rPr>
          <w:rFonts w:cstheme="minorHAnsi"/>
          <w:sz w:val="24"/>
          <w:szCs w:val="24"/>
        </w:rPr>
        <w:t>5</w:t>
      </w:r>
      <w:r w:rsidR="003022D2" w:rsidRPr="008B5E4B">
        <w:rPr>
          <w:rFonts w:cstheme="minorHAnsi"/>
          <w:sz w:val="24"/>
          <w:szCs w:val="24"/>
        </w:rPr>
        <w:t xml:space="preserve"> to 24</w:t>
      </w:r>
      <w:r w:rsidR="009C2674" w:rsidRPr="008B5E4B">
        <w:rPr>
          <w:rFonts w:cstheme="minorHAnsi"/>
          <w:sz w:val="24"/>
          <w:szCs w:val="24"/>
        </w:rPr>
        <w:t xml:space="preserve"> years</w:t>
      </w:r>
      <w:r w:rsidR="003022D2" w:rsidRPr="008B5E4B">
        <w:rPr>
          <w:rFonts w:cstheme="minorHAnsi"/>
          <w:sz w:val="24"/>
          <w:szCs w:val="24"/>
        </w:rPr>
        <w:t xml:space="preserve"> (13.1 per cent) is lower than for young men in the same age group (15.6 per cent)</w:t>
      </w:r>
      <w:r w:rsidR="00DF0DAB" w:rsidRPr="008B5E4B">
        <w:rPr>
          <w:rFonts w:cstheme="minorHAnsi"/>
          <w:sz w:val="24"/>
          <w:szCs w:val="24"/>
        </w:rPr>
        <w:t xml:space="preserve"> but </w:t>
      </w:r>
      <w:r w:rsidR="00EE3D84" w:rsidRPr="008B5E4B">
        <w:rPr>
          <w:rFonts w:cstheme="minorHAnsi"/>
          <w:sz w:val="24"/>
          <w:szCs w:val="24"/>
        </w:rPr>
        <w:t>much higher than the whole of population rate (6.8 per</w:t>
      </w:r>
      <w:r w:rsidR="008B5E4B">
        <w:rPr>
          <w:rFonts w:cstheme="minorHAnsi"/>
          <w:sz w:val="24"/>
          <w:szCs w:val="24"/>
        </w:rPr>
        <w:t xml:space="preserve"> </w:t>
      </w:r>
      <w:r w:rsidR="00EE3D84" w:rsidRPr="008B5E4B">
        <w:rPr>
          <w:rFonts w:cstheme="minorHAnsi"/>
          <w:sz w:val="24"/>
          <w:szCs w:val="24"/>
        </w:rPr>
        <w:t>cent)</w:t>
      </w:r>
      <w:r w:rsidR="00B47258" w:rsidRPr="008B5E4B">
        <w:rPr>
          <w:rFonts w:cstheme="minorHAnsi"/>
          <w:sz w:val="24"/>
          <w:szCs w:val="24"/>
        </w:rPr>
        <w:t>.</w:t>
      </w:r>
      <w:r w:rsidR="00BE046E" w:rsidRPr="008B5E4B">
        <w:rPr>
          <w:rFonts w:cstheme="minorHAnsi"/>
          <w:sz w:val="24"/>
          <w:szCs w:val="24"/>
        </w:rPr>
        <w:t xml:space="preserve"> Given the concentration of young women in industries that continue to be affected by the </w:t>
      </w:r>
      <w:r w:rsidR="005A0A08" w:rsidRPr="008B5E4B">
        <w:rPr>
          <w:rFonts w:cstheme="minorHAnsi"/>
          <w:sz w:val="24"/>
          <w:szCs w:val="24"/>
        </w:rPr>
        <w:t>economic recession caused by health responses to the COVID-19 pandemic</w:t>
      </w:r>
      <w:r w:rsidR="005955A2" w:rsidRPr="008B5E4B">
        <w:rPr>
          <w:rFonts w:cstheme="minorHAnsi"/>
          <w:sz w:val="24"/>
          <w:szCs w:val="24"/>
        </w:rPr>
        <w:t xml:space="preserve">, it </w:t>
      </w:r>
      <w:r w:rsidR="00B12DAC" w:rsidRPr="008B5E4B">
        <w:rPr>
          <w:rFonts w:cstheme="minorHAnsi"/>
          <w:sz w:val="24"/>
          <w:szCs w:val="24"/>
        </w:rPr>
        <w:t xml:space="preserve">is important that </w:t>
      </w:r>
      <w:r w:rsidR="003C78F5" w:rsidRPr="008B5E4B">
        <w:rPr>
          <w:rFonts w:cstheme="minorHAnsi"/>
          <w:sz w:val="24"/>
          <w:szCs w:val="24"/>
        </w:rPr>
        <w:t xml:space="preserve">this unemployment data continues to be closely monitored and </w:t>
      </w:r>
      <w:r w:rsidR="00BC6436" w:rsidRPr="008B5E4B">
        <w:rPr>
          <w:rFonts w:cstheme="minorHAnsi"/>
          <w:sz w:val="24"/>
          <w:szCs w:val="24"/>
        </w:rPr>
        <w:t>informs policy responses.</w:t>
      </w:r>
    </w:p>
    <w:p w14:paraId="0CB98D71" w14:textId="0754F683" w:rsidR="008B5E4B" w:rsidRDefault="00B46737" w:rsidP="00634152">
      <w:pPr>
        <w:spacing w:line="240" w:lineRule="auto"/>
        <w:jc w:val="both"/>
        <w:rPr>
          <w:rFonts w:cstheme="minorHAnsi"/>
          <w:sz w:val="24"/>
          <w:szCs w:val="24"/>
        </w:rPr>
      </w:pPr>
      <w:r w:rsidRPr="008B5E4B">
        <w:rPr>
          <w:rFonts w:cstheme="minorHAnsi"/>
          <w:sz w:val="24"/>
          <w:szCs w:val="24"/>
        </w:rPr>
        <w:t>Loss of income and unemployment for young women will have impacts throughout the life course, adding a further challenge to the existing disadvantages that women experience which effect their economic security at all stages of life.</w:t>
      </w:r>
    </w:p>
    <w:p w14:paraId="0760AC0F" w14:textId="4573E617" w:rsidR="001E51A7" w:rsidRPr="008B5E4B" w:rsidRDefault="001E51A7" w:rsidP="00634152">
      <w:pPr>
        <w:spacing w:line="240" w:lineRule="auto"/>
        <w:contextualSpacing/>
        <w:jc w:val="both"/>
        <w:rPr>
          <w:rFonts w:cstheme="minorHAnsi"/>
          <w:sz w:val="24"/>
          <w:szCs w:val="24"/>
        </w:rPr>
      </w:pPr>
      <w:r w:rsidRPr="008B5E4B">
        <w:rPr>
          <w:rFonts w:cstheme="minorHAnsi"/>
          <w:sz w:val="24"/>
          <w:szCs w:val="24"/>
        </w:rPr>
        <w:t>Prior to</w:t>
      </w:r>
      <w:r w:rsidR="00A95053" w:rsidRPr="008B5E4B">
        <w:rPr>
          <w:rFonts w:cstheme="minorHAnsi"/>
          <w:sz w:val="24"/>
          <w:szCs w:val="24"/>
        </w:rPr>
        <w:t xml:space="preserve"> the</w:t>
      </w:r>
      <w:r w:rsidRPr="008B5E4B">
        <w:rPr>
          <w:rFonts w:cstheme="minorHAnsi"/>
          <w:sz w:val="24"/>
          <w:szCs w:val="24"/>
        </w:rPr>
        <w:t xml:space="preserve"> COVID-19</w:t>
      </w:r>
      <w:r w:rsidR="00A95053" w:rsidRPr="008B5E4B">
        <w:rPr>
          <w:rFonts w:cstheme="minorHAnsi"/>
          <w:sz w:val="24"/>
          <w:szCs w:val="24"/>
        </w:rPr>
        <w:t xml:space="preserve"> pandemic,</w:t>
      </w:r>
      <w:r w:rsidRPr="008B5E4B">
        <w:rPr>
          <w:rFonts w:cstheme="minorHAnsi"/>
          <w:sz w:val="24"/>
          <w:szCs w:val="24"/>
        </w:rPr>
        <w:t xml:space="preserve"> young women were already facing significant barriers to secure employment and financial security. </w:t>
      </w:r>
      <w:hyperlink r:id="rId15" w:history="1">
        <w:r w:rsidRPr="008B5E4B">
          <w:rPr>
            <w:rStyle w:val="Hyperlink"/>
            <w:rFonts w:cstheme="minorHAnsi"/>
            <w:sz w:val="24"/>
            <w:szCs w:val="24"/>
          </w:rPr>
          <w:t>The casualisation of the workforce, high rates of under-employment and unemployment, increase in the gig economy and increasing unpaid internships</w:t>
        </w:r>
      </w:hyperlink>
      <w:r w:rsidRPr="008B5E4B">
        <w:rPr>
          <w:rFonts w:cstheme="minorHAnsi"/>
          <w:sz w:val="24"/>
          <w:szCs w:val="24"/>
        </w:rPr>
        <w:t xml:space="preserve"> make it difficult for young people to find steady, secure employment with access to paid leave and superannuation. Young workers aged 15 to 24 years are </w:t>
      </w:r>
      <w:hyperlink r:id="rId16" w:history="1">
        <w:r w:rsidRPr="008B5E4B">
          <w:rPr>
            <w:rStyle w:val="Hyperlink"/>
            <w:rFonts w:cstheme="minorHAnsi"/>
            <w:sz w:val="24"/>
            <w:szCs w:val="24"/>
          </w:rPr>
          <w:t>much more likely</w:t>
        </w:r>
      </w:hyperlink>
      <w:r w:rsidRPr="008B5E4B">
        <w:rPr>
          <w:rFonts w:cstheme="minorHAnsi"/>
          <w:sz w:val="24"/>
          <w:szCs w:val="24"/>
        </w:rPr>
        <w:t xml:space="preserve"> to be casual workers than other age groups, and therefore not have access to leave entitlements and lack job security. Additionally, y</w:t>
      </w:r>
      <w:r w:rsidRPr="008B5E4B">
        <w:rPr>
          <w:rFonts w:eastAsia="Times New Roman" w:cstheme="minorHAnsi"/>
          <w:sz w:val="24"/>
          <w:szCs w:val="24"/>
          <w:shd w:val="clear" w:color="auto" w:fill="FFFFFF"/>
          <w:lang w:eastAsia="en-AU"/>
        </w:rPr>
        <w:t xml:space="preserve">oung women are disadvantaged by the </w:t>
      </w:r>
      <w:hyperlink r:id="rId17" w:history="1">
        <w:r w:rsidRPr="008B5E4B">
          <w:rPr>
            <w:rStyle w:val="Hyperlink"/>
            <w:rFonts w:eastAsia="Times New Roman" w:cstheme="minorHAnsi"/>
            <w:sz w:val="24"/>
            <w:szCs w:val="24"/>
            <w:shd w:val="clear" w:color="auto" w:fill="FFFFFF"/>
            <w:lang w:eastAsia="en-AU"/>
          </w:rPr>
          <w:t>gender pay gap</w:t>
        </w:r>
      </w:hyperlink>
      <w:r w:rsidRPr="008B5E4B">
        <w:rPr>
          <w:rFonts w:eastAsia="Times New Roman" w:cstheme="minorHAnsi"/>
          <w:sz w:val="24"/>
          <w:szCs w:val="24"/>
          <w:shd w:val="clear" w:color="auto" w:fill="FFFFFF"/>
          <w:lang w:eastAsia="en-AU"/>
        </w:rPr>
        <w:t xml:space="preserve"> from the beginning of their working lives.</w:t>
      </w:r>
    </w:p>
    <w:p w14:paraId="5DE75EAD" w14:textId="63E2D44D" w:rsidR="006C6569" w:rsidRPr="008B5E4B" w:rsidRDefault="00EB5575" w:rsidP="00634152">
      <w:pPr>
        <w:pStyle w:val="Heading3"/>
        <w:spacing w:before="0" w:after="120"/>
      </w:pPr>
      <w:r w:rsidRPr="008B5E4B">
        <w:t>What are the 2020 Budget impacts on women?</w:t>
      </w:r>
    </w:p>
    <w:p w14:paraId="06D282A9" w14:textId="77777777" w:rsidR="008B5E4B" w:rsidRDefault="00212AD1" w:rsidP="00634152">
      <w:pPr>
        <w:spacing w:line="240" w:lineRule="auto"/>
        <w:contextualSpacing/>
        <w:jc w:val="both"/>
        <w:rPr>
          <w:rFonts w:cstheme="minorHAnsi"/>
          <w:sz w:val="24"/>
          <w:szCs w:val="24"/>
        </w:rPr>
      </w:pPr>
      <w:r w:rsidRPr="008B5E4B">
        <w:rPr>
          <w:rFonts w:cstheme="minorHAnsi"/>
          <w:sz w:val="24"/>
          <w:szCs w:val="24"/>
        </w:rPr>
        <w:t xml:space="preserve">There is a need for an ongoing focus and strategy from </w:t>
      </w:r>
      <w:r w:rsidR="00F01652" w:rsidRPr="008B5E4B">
        <w:rPr>
          <w:rFonts w:cstheme="minorHAnsi"/>
          <w:sz w:val="24"/>
          <w:szCs w:val="24"/>
        </w:rPr>
        <w:t>G</w:t>
      </w:r>
      <w:r w:rsidRPr="008B5E4B">
        <w:rPr>
          <w:rFonts w:cstheme="minorHAnsi"/>
          <w:sz w:val="24"/>
          <w:szCs w:val="24"/>
        </w:rPr>
        <w:t>overnment on job creation, including pathways for young people to access secure employment</w:t>
      </w:r>
      <w:r w:rsidR="00F01652" w:rsidRPr="008B5E4B">
        <w:rPr>
          <w:rFonts w:cstheme="minorHAnsi"/>
          <w:sz w:val="24"/>
          <w:szCs w:val="24"/>
        </w:rPr>
        <w:t>. This Budget fails to invest in measures which would allow Government to directly</w:t>
      </w:r>
      <w:r w:rsidR="00AC7B14" w:rsidRPr="008B5E4B">
        <w:rPr>
          <w:rFonts w:cstheme="minorHAnsi"/>
          <w:sz w:val="24"/>
          <w:szCs w:val="24"/>
        </w:rPr>
        <w:t xml:space="preserve"> stimulate employment</w:t>
      </w:r>
      <w:r w:rsidR="005665F5" w:rsidRPr="008B5E4B">
        <w:rPr>
          <w:rFonts w:cstheme="minorHAnsi"/>
          <w:sz w:val="24"/>
          <w:szCs w:val="24"/>
        </w:rPr>
        <w:t xml:space="preserve"> (including for young people)</w:t>
      </w:r>
      <w:r w:rsidR="00056090" w:rsidRPr="008B5E4B">
        <w:rPr>
          <w:rFonts w:cstheme="minorHAnsi"/>
          <w:sz w:val="24"/>
          <w:szCs w:val="24"/>
        </w:rPr>
        <w:t xml:space="preserve"> </w:t>
      </w:r>
      <w:r w:rsidR="00AC1BC5" w:rsidRPr="008B5E4B">
        <w:rPr>
          <w:rFonts w:cstheme="minorHAnsi"/>
          <w:sz w:val="24"/>
          <w:szCs w:val="24"/>
        </w:rPr>
        <w:t>for example</w:t>
      </w:r>
      <w:r w:rsidR="00056090" w:rsidRPr="008B5E4B">
        <w:rPr>
          <w:rFonts w:cstheme="minorHAnsi"/>
          <w:sz w:val="24"/>
          <w:szCs w:val="24"/>
        </w:rPr>
        <w:t xml:space="preserve"> through the public sector, care and service sectors.</w:t>
      </w:r>
      <w:r w:rsidR="001F15B2" w:rsidRPr="008B5E4B">
        <w:rPr>
          <w:rFonts w:cstheme="minorHAnsi"/>
          <w:sz w:val="24"/>
          <w:szCs w:val="24"/>
        </w:rPr>
        <w:t xml:space="preserve"> Additionally, measures are needed to address intersecting forms of discrimination that young women experience</w:t>
      </w:r>
      <w:r w:rsidR="0007481A" w:rsidRPr="008B5E4B">
        <w:rPr>
          <w:rFonts w:cstheme="minorHAnsi"/>
          <w:sz w:val="24"/>
          <w:szCs w:val="24"/>
        </w:rPr>
        <w:t xml:space="preserve"> which </w:t>
      </w:r>
      <w:r w:rsidR="00E12FA0" w:rsidRPr="008B5E4B">
        <w:rPr>
          <w:rFonts w:cstheme="minorHAnsi"/>
          <w:sz w:val="24"/>
          <w:szCs w:val="24"/>
        </w:rPr>
        <w:lastRenderedPageBreak/>
        <w:t>affect their access to and experience in employment</w:t>
      </w:r>
      <w:r w:rsidR="001F15B2" w:rsidRPr="008B5E4B">
        <w:rPr>
          <w:rFonts w:cstheme="minorHAnsi"/>
          <w:sz w:val="24"/>
          <w:szCs w:val="24"/>
        </w:rPr>
        <w:t xml:space="preserve"> including disability discrimination</w:t>
      </w:r>
      <w:r w:rsidR="002902A1" w:rsidRPr="008B5E4B">
        <w:rPr>
          <w:rFonts w:cstheme="minorHAnsi"/>
          <w:sz w:val="24"/>
          <w:szCs w:val="24"/>
        </w:rPr>
        <w:t xml:space="preserve"> and racism.</w:t>
      </w:r>
    </w:p>
    <w:p w14:paraId="1B02FD92" w14:textId="77777777" w:rsidR="008B5E4B" w:rsidRDefault="008B5E4B" w:rsidP="00634152">
      <w:pPr>
        <w:spacing w:line="240" w:lineRule="auto"/>
        <w:contextualSpacing/>
        <w:jc w:val="both"/>
        <w:rPr>
          <w:rFonts w:cstheme="minorHAnsi"/>
          <w:sz w:val="24"/>
          <w:szCs w:val="24"/>
        </w:rPr>
      </w:pPr>
    </w:p>
    <w:p w14:paraId="3166BFDB" w14:textId="7EA85648" w:rsidR="00027E4C" w:rsidRPr="008B5E4B" w:rsidRDefault="00126BA4" w:rsidP="00634152">
      <w:pPr>
        <w:spacing w:line="240" w:lineRule="auto"/>
        <w:contextualSpacing/>
        <w:jc w:val="both"/>
        <w:rPr>
          <w:rFonts w:cstheme="minorHAnsi"/>
          <w:sz w:val="24"/>
          <w:szCs w:val="24"/>
        </w:rPr>
      </w:pPr>
      <w:r w:rsidRPr="008B5E4B">
        <w:rPr>
          <w:rFonts w:cstheme="minorHAnsi"/>
          <w:sz w:val="24"/>
          <w:szCs w:val="24"/>
        </w:rPr>
        <w:t>The prevalence of sexual harassmen</w:t>
      </w:r>
      <w:r w:rsidR="0002414E" w:rsidRPr="008B5E4B">
        <w:rPr>
          <w:rFonts w:cstheme="minorHAnsi"/>
          <w:sz w:val="24"/>
          <w:szCs w:val="24"/>
        </w:rPr>
        <w:t xml:space="preserve">t, exploitation and </w:t>
      </w:r>
      <w:r w:rsidRPr="008B5E4B">
        <w:rPr>
          <w:rFonts w:cstheme="minorHAnsi"/>
          <w:sz w:val="24"/>
          <w:szCs w:val="24"/>
        </w:rPr>
        <w:t xml:space="preserve">assault of women </w:t>
      </w:r>
      <w:r w:rsidR="00537E80" w:rsidRPr="008B5E4B">
        <w:rPr>
          <w:rFonts w:cstheme="minorHAnsi"/>
          <w:sz w:val="24"/>
          <w:szCs w:val="24"/>
        </w:rPr>
        <w:t xml:space="preserve">participating in working holiday seasonal worker programs </w:t>
      </w:r>
      <w:r w:rsidR="00487C79" w:rsidRPr="008B5E4B">
        <w:rPr>
          <w:rFonts w:cstheme="minorHAnsi"/>
          <w:sz w:val="24"/>
          <w:szCs w:val="24"/>
        </w:rPr>
        <w:t xml:space="preserve">is </w:t>
      </w:r>
      <w:hyperlink r:id="rId18" w:history="1">
        <w:r w:rsidR="00487C79" w:rsidRPr="008B5E4B">
          <w:rPr>
            <w:rStyle w:val="Hyperlink"/>
            <w:rFonts w:cstheme="minorHAnsi"/>
            <w:sz w:val="24"/>
            <w:szCs w:val="24"/>
          </w:rPr>
          <w:t>well know</w:t>
        </w:r>
        <w:r w:rsidR="004B3C68" w:rsidRPr="008B5E4B">
          <w:rPr>
            <w:rStyle w:val="Hyperlink"/>
            <w:rFonts w:cstheme="minorHAnsi"/>
            <w:sz w:val="24"/>
            <w:szCs w:val="24"/>
          </w:rPr>
          <w:t>n</w:t>
        </w:r>
      </w:hyperlink>
      <w:r w:rsidR="00487C79" w:rsidRPr="008B5E4B">
        <w:rPr>
          <w:rFonts w:cstheme="minorHAnsi"/>
          <w:sz w:val="24"/>
          <w:szCs w:val="24"/>
        </w:rPr>
        <w:t xml:space="preserve">. A </w:t>
      </w:r>
      <w:hyperlink r:id="rId19" w:history="1">
        <w:r w:rsidR="00487C79" w:rsidRPr="008B5E4B">
          <w:rPr>
            <w:rStyle w:val="Hyperlink"/>
            <w:rFonts w:cstheme="minorHAnsi"/>
            <w:sz w:val="24"/>
            <w:szCs w:val="24"/>
          </w:rPr>
          <w:t>2016 report</w:t>
        </w:r>
      </w:hyperlink>
      <w:r w:rsidR="00487C79" w:rsidRPr="008B5E4B">
        <w:rPr>
          <w:rFonts w:cstheme="minorHAnsi"/>
          <w:sz w:val="24"/>
          <w:szCs w:val="24"/>
        </w:rPr>
        <w:t xml:space="preserve"> from the Fair Work Ombudsman on the wages and conditions of people working under the 417 Working Holiday Visa Program</w:t>
      </w:r>
      <w:r w:rsidR="00283CA2" w:rsidRPr="008B5E4B">
        <w:rPr>
          <w:rFonts w:cstheme="minorHAnsi"/>
          <w:sz w:val="24"/>
          <w:szCs w:val="24"/>
        </w:rPr>
        <w:t xml:space="preserve"> </w:t>
      </w:r>
      <w:r w:rsidR="00ED4717" w:rsidRPr="008B5E4B">
        <w:rPr>
          <w:rFonts w:cstheme="minorHAnsi"/>
          <w:sz w:val="24"/>
          <w:szCs w:val="24"/>
        </w:rPr>
        <w:t xml:space="preserve">identified concerns about </w:t>
      </w:r>
      <w:r w:rsidR="00DC0CF7" w:rsidRPr="008B5E4B">
        <w:rPr>
          <w:rFonts w:cstheme="minorHAnsi"/>
          <w:sz w:val="24"/>
          <w:szCs w:val="24"/>
        </w:rPr>
        <w:t xml:space="preserve">exploitation of visa holders including </w:t>
      </w:r>
      <w:r w:rsidR="00ED4717" w:rsidRPr="008B5E4B">
        <w:rPr>
          <w:rFonts w:cstheme="minorHAnsi"/>
          <w:sz w:val="24"/>
          <w:szCs w:val="24"/>
        </w:rPr>
        <w:t>sexual harassment</w:t>
      </w:r>
      <w:r w:rsidR="00DA180C" w:rsidRPr="008B5E4B">
        <w:rPr>
          <w:rFonts w:cstheme="minorHAnsi"/>
          <w:sz w:val="24"/>
          <w:szCs w:val="24"/>
        </w:rPr>
        <w:t>.</w:t>
      </w:r>
      <w:r w:rsidR="00822967" w:rsidRPr="008B5E4B">
        <w:rPr>
          <w:rFonts w:cstheme="minorHAnsi"/>
          <w:sz w:val="24"/>
          <w:szCs w:val="24"/>
        </w:rPr>
        <w:t xml:space="preserve"> In this context, </w:t>
      </w:r>
      <w:r w:rsidR="00E15EEA" w:rsidRPr="008B5E4B">
        <w:rPr>
          <w:rFonts w:cstheme="minorHAnsi"/>
          <w:sz w:val="24"/>
          <w:szCs w:val="24"/>
        </w:rPr>
        <w:t xml:space="preserve">it is apparent that </w:t>
      </w:r>
      <w:r w:rsidR="00822967" w:rsidRPr="008B5E4B">
        <w:rPr>
          <w:rFonts w:cstheme="minorHAnsi"/>
          <w:sz w:val="24"/>
          <w:szCs w:val="24"/>
        </w:rPr>
        <w:t>the incentives to encourage young Australians to undertake seasonal work has</w:t>
      </w:r>
      <w:r w:rsidR="00E81AC2" w:rsidRPr="008B5E4B">
        <w:rPr>
          <w:rFonts w:cstheme="minorHAnsi"/>
          <w:sz w:val="24"/>
          <w:szCs w:val="24"/>
        </w:rPr>
        <w:t xml:space="preserve"> not been developed with a gender lens and does not appear to include safeguards</w:t>
      </w:r>
      <w:r w:rsidR="000220DC" w:rsidRPr="008B5E4B">
        <w:rPr>
          <w:rFonts w:cstheme="minorHAnsi"/>
          <w:sz w:val="24"/>
          <w:szCs w:val="24"/>
        </w:rPr>
        <w:t xml:space="preserve"> for women.</w:t>
      </w:r>
      <w:r w:rsidR="004C3609" w:rsidRPr="008B5E4B">
        <w:rPr>
          <w:rFonts w:cstheme="minorHAnsi"/>
          <w:sz w:val="24"/>
          <w:szCs w:val="24"/>
        </w:rPr>
        <w:t xml:space="preserve"> Tying the participation in seasonal agricultural work to </w:t>
      </w:r>
      <w:r w:rsidR="00B51D85" w:rsidRPr="008B5E4B">
        <w:rPr>
          <w:rFonts w:cstheme="minorHAnsi"/>
          <w:sz w:val="24"/>
          <w:szCs w:val="24"/>
        </w:rPr>
        <w:t xml:space="preserve">qualification for independence </w:t>
      </w:r>
      <w:r w:rsidR="006A03E6" w:rsidRPr="008B5E4B">
        <w:rPr>
          <w:rFonts w:cstheme="minorHAnsi"/>
          <w:sz w:val="24"/>
          <w:szCs w:val="24"/>
        </w:rPr>
        <w:t xml:space="preserve">requirements for the purposes of assessing Youth Allowance and ABSTUDY </w:t>
      </w:r>
      <w:r w:rsidR="000E487B" w:rsidRPr="008B5E4B">
        <w:rPr>
          <w:rFonts w:cstheme="minorHAnsi"/>
          <w:sz w:val="24"/>
          <w:szCs w:val="24"/>
        </w:rPr>
        <w:t xml:space="preserve">creates a </w:t>
      </w:r>
      <w:r w:rsidR="00ED2A19" w:rsidRPr="008B5E4B">
        <w:rPr>
          <w:rFonts w:cstheme="minorHAnsi"/>
          <w:sz w:val="24"/>
          <w:szCs w:val="24"/>
        </w:rPr>
        <w:t xml:space="preserve">power dynamic </w:t>
      </w:r>
      <w:r w:rsidR="00701673" w:rsidRPr="008B5E4B">
        <w:rPr>
          <w:rFonts w:cstheme="minorHAnsi"/>
          <w:sz w:val="24"/>
          <w:szCs w:val="24"/>
        </w:rPr>
        <w:t xml:space="preserve">that could be exploited, </w:t>
      </w:r>
      <w:r w:rsidR="00F20CFA" w:rsidRPr="008B5E4B">
        <w:rPr>
          <w:rFonts w:cstheme="minorHAnsi"/>
          <w:sz w:val="24"/>
          <w:szCs w:val="24"/>
        </w:rPr>
        <w:t>in the same way that visa status has been exploited</w:t>
      </w:r>
      <w:r w:rsidR="004040FD" w:rsidRPr="008B5E4B">
        <w:rPr>
          <w:rFonts w:cstheme="minorHAnsi"/>
          <w:sz w:val="24"/>
          <w:szCs w:val="24"/>
        </w:rPr>
        <w:t xml:space="preserve"> and created dangerous conditions for</w:t>
      </w:r>
      <w:r w:rsidR="005A4A46" w:rsidRPr="008B5E4B">
        <w:rPr>
          <w:rFonts w:cstheme="minorHAnsi"/>
          <w:sz w:val="24"/>
          <w:szCs w:val="24"/>
        </w:rPr>
        <w:t xml:space="preserve"> female workers</w:t>
      </w:r>
      <w:r w:rsidR="00BF423B" w:rsidRPr="008B5E4B">
        <w:rPr>
          <w:rFonts w:cstheme="minorHAnsi"/>
          <w:sz w:val="24"/>
          <w:szCs w:val="24"/>
        </w:rPr>
        <w:t xml:space="preserve"> in the same industry.</w:t>
      </w:r>
    </w:p>
    <w:p w14:paraId="496D58B9" w14:textId="77777777" w:rsidR="008B5E4B" w:rsidRDefault="008B5E4B" w:rsidP="00634152">
      <w:pPr>
        <w:spacing w:line="240" w:lineRule="auto"/>
        <w:contextualSpacing/>
        <w:jc w:val="both"/>
        <w:rPr>
          <w:rFonts w:cstheme="minorHAnsi"/>
          <w:sz w:val="24"/>
          <w:szCs w:val="24"/>
        </w:rPr>
      </w:pPr>
    </w:p>
    <w:p w14:paraId="60BA6230" w14:textId="5CC695CA" w:rsidR="00AA445F" w:rsidRPr="008B5E4B" w:rsidRDefault="00912FD1" w:rsidP="00634152">
      <w:pPr>
        <w:spacing w:line="240" w:lineRule="auto"/>
        <w:contextualSpacing/>
        <w:jc w:val="both"/>
        <w:rPr>
          <w:rFonts w:cstheme="minorHAnsi"/>
          <w:sz w:val="24"/>
          <w:szCs w:val="24"/>
        </w:rPr>
      </w:pPr>
      <w:r w:rsidRPr="008B5E4B">
        <w:rPr>
          <w:rFonts w:cstheme="minorHAnsi"/>
          <w:sz w:val="24"/>
          <w:szCs w:val="24"/>
        </w:rPr>
        <w:t xml:space="preserve">The JobMaker Hiring Credit </w:t>
      </w:r>
      <w:r w:rsidR="003715DE" w:rsidRPr="008B5E4B">
        <w:rPr>
          <w:rFonts w:cstheme="minorHAnsi"/>
          <w:sz w:val="24"/>
          <w:szCs w:val="24"/>
        </w:rPr>
        <w:t xml:space="preserve">does not take into account women’s </w:t>
      </w:r>
      <w:r w:rsidR="00152895" w:rsidRPr="008B5E4B">
        <w:rPr>
          <w:rFonts w:cstheme="minorHAnsi"/>
          <w:sz w:val="24"/>
          <w:szCs w:val="24"/>
        </w:rPr>
        <w:t>caring responsibilities</w:t>
      </w:r>
      <w:r w:rsidR="00DF7C07" w:rsidRPr="008B5E4B">
        <w:rPr>
          <w:rFonts w:cstheme="minorHAnsi"/>
          <w:sz w:val="24"/>
          <w:szCs w:val="24"/>
        </w:rPr>
        <w:t xml:space="preserve"> and is a short-term</w:t>
      </w:r>
      <w:r w:rsidR="006C7B60" w:rsidRPr="008B5E4B">
        <w:rPr>
          <w:rFonts w:cstheme="minorHAnsi"/>
          <w:sz w:val="24"/>
          <w:szCs w:val="24"/>
        </w:rPr>
        <w:t xml:space="preserve"> hiring</w:t>
      </w:r>
      <w:r w:rsidR="00DF7C07" w:rsidRPr="008B5E4B">
        <w:rPr>
          <w:rFonts w:cstheme="minorHAnsi"/>
          <w:sz w:val="24"/>
          <w:szCs w:val="24"/>
        </w:rPr>
        <w:t xml:space="preserve"> program</w:t>
      </w:r>
      <w:r w:rsidR="004C41B5" w:rsidRPr="008B5E4B">
        <w:rPr>
          <w:rFonts w:cstheme="minorHAnsi"/>
          <w:sz w:val="24"/>
          <w:szCs w:val="24"/>
        </w:rPr>
        <w:t>,</w:t>
      </w:r>
      <w:r w:rsidR="00DF7C07" w:rsidRPr="008B5E4B">
        <w:rPr>
          <w:rFonts w:cstheme="minorHAnsi"/>
          <w:sz w:val="24"/>
          <w:szCs w:val="24"/>
        </w:rPr>
        <w:t xml:space="preserve"> </w:t>
      </w:r>
      <w:r w:rsidR="00331505" w:rsidRPr="008B5E4B">
        <w:rPr>
          <w:rFonts w:cstheme="minorHAnsi"/>
          <w:sz w:val="24"/>
          <w:szCs w:val="24"/>
        </w:rPr>
        <w:t xml:space="preserve">which the </w:t>
      </w:r>
      <w:hyperlink r:id="rId20" w:history="1">
        <w:r w:rsidR="00331505" w:rsidRPr="008B5E4B">
          <w:rPr>
            <w:rStyle w:val="Hyperlink"/>
            <w:rFonts w:cstheme="minorHAnsi"/>
            <w:sz w:val="24"/>
            <w:szCs w:val="24"/>
          </w:rPr>
          <w:t>ILO ha</w:t>
        </w:r>
        <w:r w:rsidR="009E27A2" w:rsidRPr="008B5E4B">
          <w:rPr>
            <w:rStyle w:val="Hyperlink"/>
            <w:rFonts w:cstheme="minorHAnsi"/>
            <w:sz w:val="24"/>
            <w:szCs w:val="24"/>
          </w:rPr>
          <w:t>s</w:t>
        </w:r>
        <w:r w:rsidR="00331505" w:rsidRPr="008B5E4B">
          <w:rPr>
            <w:rStyle w:val="Hyperlink"/>
            <w:rFonts w:cstheme="minorHAnsi"/>
            <w:sz w:val="24"/>
            <w:szCs w:val="24"/>
          </w:rPr>
          <w:t xml:space="preserve"> found</w:t>
        </w:r>
      </w:hyperlink>
      <w:r w:rsidR="00331505" w:rsidRPr="008B5E4B">
        <w:rPr>
          <w:rFonts w:cstheme="minorHAnsi"/>
          <w:sz w:val="24"/>
          <w:szCs w:val="24"/>
        </w:rPr>
        <w:t xml:space="preserve"> are only effective when they incorporate </w:t>
      </w:r>
      <w:r w:rsidR="00835954" w:rsidRPr="008B5E4B">
        <w:rPr>
          <w:rFonts w:cstheme="minorHAnsi"/>
          <w:sz w:val="24"/>
          <w:szCs w:val="24"/>
        </w:rPr>
        <w:t xml:space="preserve">a </w:t>
      </w:r>
      <w:r w:rsidR="004C41B5" w:rsidRPr="008B5E4B">
        <w:rPr>
          <w:rFonts w:cstheme="minorHAnsi"/>
          <w:sz w:val="24"/>
          <w:szCs w:val="24"/>
        </w:rPr>
        <w:t>substantial training element</w:t>
      </w:r>
      <w:r w:rsidR="00331505" w:rsidRPr="008B5E4B">
        <w:rPr>
          <w:rFonts w:cstheme="minorHAnsi"/>
          <w:sz w:val="24"/>
          <w:szCs w:val="24"/>
        </w:rPr>
        <w:t xml:space="preserve">. </w:t>
      </w:r>
      <w:r w:rsidR="007C2598" w:rsidRPr="008B5E4B">
        <w:rPr>
          <w:rFonts w:cstheme="minorHAnsi"/>
          <w:sz w:val="24"/>
          <w:szCs w:val="24"/>
        </w:rPr>
        <w:t>The Youth Affairs Council of Victoria (YACVIC</w:t>
      </w:r>
      <w:hyperlink r:id="rId21" w:history="1">
        <w:r w:rsidR="007C2598" w:rsidRPr="008B5E4B">
          <w:rPr>
            <w:rStyle w:val="Hyperlink"/>
            <w:rFonts w:cstheme="minorHAnsi"/>
            <w:sz w:val="24"/>
            <w:szCs w:val="24"/>
          </w:rPr>
          <w:t>) is concerned</w:t>
        </w:r>
      </w:hyperlink>
      <w:r w:rsidR="007C2598" w:rsidRPr="008B5E4B">
        <w:rPr>
          <w:rFonts w:cstheme="minorHAnsi"/>
          <w:sz w:val="24"/>
          <w:szCs w:val="24"/>
        </w:rPr>
        <w:t xml:space="preserve"> that the incentive will place young people in temporary, insecure work that does not align with their areas of study and career aspirations. </w:t>
      </w:r>
      <w:r w:rsidR="00AA445F" w:rsidRPr="008B5E4B">
        <w:rPr>
          <w:rFonts w:cstheme="minorHAnsi"/>
          <w:sz w:val="24"/>
          <w:szCs w:val="24"/>
        </w:rPr>
        <w:t xml:space="preserve">For more detailed analysis and recommendations, see section on JobMaker Hiring Credit in the Gender Lens on the Budget. </w:t>
      </w:r>
    </w:p>
    <w:p w14:paraId="087E50E1" w14:textId="77777777" w:rsidR="008B5E4B" w:rsidRDefault="008B5E4B" w:rsidP="00634152">
      <w:pPr>
        <w:spacing w:line="240" w:lineRule="auto"/>
        <w:contextualSpacing/>
        <w:jc w:val="both"/>
        <w:rPr>
          <w:rFonts w:cstheme="minorHAnsi"/>
          <w:sz w:val="24"/>
          <w:szCs w:val="24"/>
        </w:rPr>
      </w:pPr>
    </w:p>
    <w:p w14:paraId="454A105E" w14:textId="02F19218" w:rsidR="000A2A1E" w:rsidRPr="008B5E4B" w:rsidRDefault="000A2A1E" w:rsidP="00634152">
      <w:pPr>
        <w:spacing w:line="240" w:lineRule="auto"/>
        <w:contextualSpacing/>
        <w:jc w:val="both"/>
        <w:rPr>
          <w:rFonts w:cstheme="minorHAnsi"/>
          <w:sz w:val="24"/>
          <w:szCs w:val="24"/>
        </w:rPr>
      </w:pPr>
      <w:r w:rsidRPr="008B5E4B">
        <w:rPr>
          <w:rFonts w:cstheme="minorHAnsi"/>
          <w:sz w:val="24"/>
          <w:szCs w:val="24"/>
        </w:rPr>
        <w:t xml:space="preserve">Similarly, the </w:t>
      </w:r>
      <w:proofErr w:type="spellStart"/>
      <w:r w:rsidRPr="008B5E4B">
        <w:rPr>
          <w:rFonts w:cstheme="minorHAnsi"/>
          <w:sz w:val="24"/>
          <w:szCs w:val="24"/>
        </w:rPr>
        <w:t>PaTH</w:t>
      </w:r>
      <w:proofErr w:type="spellEnd"/>
      <w:r w:rsidRPr="008B5E4B">
        <w:rPr>
          <w:rFonts w:cstheme="minorHAnsi"/>
          <w:sz w:val="24"/>
          <w:szCs w:val="24"/>
        </w:rPr>
        <w:t xml:space="preserve"> Business Placement Partnerships </w:t>
      </w:r>
      <w:r w:rsidR="00474017" w:rsidRPr="008B5E4B">
        <w:rPr>
          <w:rFonts w:cstheme="minorHAnsi"/>
          <w:sz w:val="24"/>
          <w:szCs w:val="24"/>
        </w:rPr>
        <w:t>risks</w:t>
      </w:r>
      <w:r w:rsidR="00A433DB" w:rsidRPr="008B5E4B">
        <w:rPr>
          <w:rFonts w:cstheme="minorHAnsi"/>
          <w:sz w:val="24"/>
          <w:szCs w:val="24"/>
        </w:rPr>
        <w:t xml:space="preserve"> </w:t>
      </w:r>
      <w:r w:rsidR="007B264C" w:rsidRPr="008B5E4B">
        <w:rPr>
          <w:rFonts w:cstheme="minorHAnsi"/>
          <w:sz w:val="24"/>
          <w:szCs w:val="24"/>
        </w:rPr>
        <w:t xml:space="preserve">being ineffective </w:t>
      </w:r>
      <w:r w:rsidR="00DA3509" w:rsidRPr="008B5E4B">
        <w:rPr>
          <w:rFonts w:cstheme="minorHAnsi"/>
          <w:sz w:val="24"/>
          <w:szCs w:val="24"/>
        </w:rPr>
        <w:t>as a short-term measure</w:t>
      </w:r>
      <w:r w:rsidR="00D75C12" w:rsidRPr="008B5E4B">
        <w:rPr>
          <w:rFonts w:cstheme="minorHAnsi"/>
          <w:sz w:val="24"/>
          <w:szCs w:val="24"/>
        </w:rPr>
        <w:t xml:space="preserve"> (noting that further details about program design are not yet available</w:t>
      </w:r>
      <w:r w:rsidR="008A3A31" w:rsidRPr="008B5E4B">
        <w:rPr>
          <w:rFonts w:cstheme="minorHAnsi"/>
          <w:sz w:val="24"/>
          <w:szCs w:val="24"/>
        </w:rPr>
        <w:t>)</w:t>
      </w:r>
      <w:r w:rsidR="00D75C12" w:rsidRPr="008B5E4B">
        <w:rPr>
          <w:rFonts w:cstheme="minorHAnsi"/>
          <w:sz w:val="24"/>
          <w:szCs w:val="24"/>
        </w:rPr>
        <w:t>.</w:t>
      </w:r>
      <w:r w:rsidR="00A65F8B" w:rsidRPr="008B5E4B">
        <w:rPr>
          <w:rFonts w:cstheme="minorHAnsi"/>
          <w:sz w:val="24"/>
          <w:szCs w:val="24"/>
        </w:rPr>
        <w:t xml:space="preserve"> </w:t>
      </w:r>
      <w:r w:rsidR="00855880" w:rsidRPr="008B5E4B">
        <w:rPr>
          <w:rFonts w:cstheme="minorHAnsi"/>
          <w:sz w:val="24"/>
          <w:szCs w:val="24"/>
        </w:rPr>
        <w:t xml:space="preserve">The program will need a gender lens to ensure that it meets the needs and suits the circumstances of young women. </w:t>
      </w:r>
      <w:r w:rsidR="00A65F8B" w:rsidRPr="008B5E4B">
        <w:rPr>
          <w:rFonts w:cstheme="minorHAnsi"/>
          <w:sz w:val="24"/>
          <w:szCs w:val="24"/>
        </w:rPr>
        <w:t xml:space="preserve">The existing Youth Jobs </w:t>
      </w:r>
      <w:proofErr w:type="spellStart"/>
      <w:r w:rsidR="00A65F8B" w:rsidRPr="008B5E4B">
        <w:rPr>
          <w:rFonts w:cstheme="minorHAnsi"/>
          <w:sz w:val="24"/>
          <w:szCs w:val="24"/>
        </w:rPr>
        <w:t>PaTH</w:t>
      </w:r>
      <w:proofErr w:type="spellEnd"/>
      <w:r w:rsidR="00A65F8B" w:rsidRPr="008B5E4B">
        <w:rPr>
          <w:rFonts w:cstheme="minorHAnsi"/>
          <w:sz w:val="24"/>
          <w:szCs w:val="24"/>
        </w:rPr>
        <w:t xml:space="preserve"> program </w:t>
      </w:r>
      <w:r w:rsidR="00013A25" w:rsidRPr="008B5E4B">
        <w:rPr>
          <w:rFonts w:cstheme="minorHAnsi"/>
          <w:sz w:val="24"/>
          <w:szCs w:val="24"/>
        </w:rPr>
        <w:t xml:space="preserve">provides </w:t>
      </w:r>
      <w:hyperlink r:id="rId22" w:history="1">
        <w:r w:rsidR="00013A25" w:rsidRPr="008B5E4B">
          <w:rPr>
            <w:rStyle w:val="Hyperlink"/>
            <w:rFonts w:cstheme="minorHAnsi"/>
            <w:sz w:val="24"/>
            <w:szCs w:val="24"/>
          </w:rPr>
          <w:t>a supplementary payment</w:t>
        </w:r>
      </w:hyperlink>
      <w:r w:rsidR="00B043EF" w:rsidRPr="008B5E4B">
        <w:rPr>
          <w:rFonts w:cstheme="minorHAnsi"/>
          <w:sz w:val="24"/>
          <w:szCs w:val="24"/>
        </w:rPr>
        <w:t xml:space="preserve"> to </w:t>
      </w:r>
      <w:r w:rsidR="002D66A3" w:rsidRPr="008B5E4B">
        <w:rPr>
          <w:rFonts w:cstheme="minorHAnsi"/>
          <w:sz w:val="24"/>
          <w:szCs w:val="24"/>
        </w:rPr>
        <w:t>interns</w:t>
      </w:r>
      <w:r w:rsidR="00A76637" w:rsidRPr="008B5E4B">
        <w:rPr>
          <w:rFonts w:cstheme="minorHAnsi"/>
          <w:sz w:val="24"/>
          <w:szCs w:val="24"/>
        </w:rPr>
        <w:t xml:space="preserve"> on top of their Youth Allowance or JobSeeker payment, but does not guarantee award rates </w:t>
      </w:r>
      <w:r w:rsidR="00854733" w:rsidRPr="008B5E4B">
        <w:rPr>
          <w:rFonts w:cstheme="minorHAnsi"/>
          <w:sz w:val="24"/>
          <w:szCs w:val="24"/>
        </w:rPr>
        <w:t xml:space="preserve">for hours worked </w:t>
      </w:r>
      <w:r w:rsidR="007950AD" w:rsidRPr="008B5E4B">
        <w:rPr>
          <w:rFonts w:cstheme="minorHAnsi"/>
          <w:sz w:val="24"/>
          <w:szCs w:val="24"/>
        </w:rPr>
        <w:t xml:space="preserve">(between 30 to 50 hours for four to 12 weeks) </w:t>
      </w:r>
      <w:r w:rsidR="00854733" w:rsidRPr="008B5E4B">
        <w:rPr>
          <w:rFonts w:cstheme="minorHAnsi"/>
          <w:sz w:val="24"/>
          <w:szCs w:val="24"/>
        </w:rPr>
        <w:t xml:space="preserve">in </w:t>
      </w:r>
      <w:r w:rsidR="00164DA4" w:rsidRPr="008B5E4B">
        <w:rPr>
          <w:rFonts w:cstheme="minorHAnsi"/>
          <w:sz w:val="24"/>
          <w:szCs w:val="24"/>
        </w:rPr>
        <w:t>an</w:t>
      </w:r>
      <w:r w:rsidR="00854733" w:rsidRPr="008B5E4B">
        <w:rPr>
          <w:rFonts w:cstheme="minorHAnsi"/>
          <w:sz w:val="24"/>
          <w:szCs w:val="24"/>
        </w:rPr>
        <w:t xml:space="preserve"> internship.</w:t>
      </w:r>
    </w:p>
    <w:p w14:paraId="6A830C05" w14:textId="77777777" w:rsidR="00EB5575" w:rsidRPr="008B5E4B" w:rsidRDefault="00EB5575" w:rsidP="00634152">
      <w:pPr>
        <w:pStyle w:val="Heading2"/>
        <w:spacing w:before="0" w:after="120"/>
      </w:pPr>
      <w:r w:rsidRPr="008B5E4B">
        <w:t>Recommendations</w:t>
      </w:r>
    </w:p>
    <w:p w14:paraId="45293CD7" w14:textId="715D80E0" w:rsidR="002F5170" w:rsidRPr="002F5170" w:rsidRDefault="001070D5" w:rsidP="00634152">
      <w:pPr>
        <w:pStyle w:val="ListParagraph"/>
        <w:numPr>
          <w:ilvl w:val="0"/>
          <w:numId w:val="31"/>
        </w:numPr>
        <w:spacing w:line="240" w:lineRule="auto"/>
        <w:jc w:val="both"/>
        <w:rPr>
          <w:rFonts w:eastAsia="Times New Roman" w:cstheme="minorHAnsi"/>
          <w:sz w:val="24"/>
          <w:szCs w:val="24"/>
          <w:lang w:eastAsia="en-AU"/>
        </w:rPr>
      </w:pPr>
      <w:r w:rsidRPr="008B5E4B">
        <w:rPr>
          <w:rFonts w:cstheme="minorHAnsi"/>
          <w:sz w:val="24"/>
          <w:szCs w:val="24"/>
        </w:rPr>
        <w:t>Develop a long</w:t>
      </w:r>
      <w:r w:rsidR="00B15A3D" w:rsidRPr="008B5E4B">
        <w:rPr>
          <w:rFonts w:cstheme="minorHAnsi"/>
          <w:sz w:val="24"/>
          <w:szCs w:val="24"/>
        </w:rPr>
        <w:t>-</w:t>
      </w:r>
      <w:r w:rsidRPr="008B5E4B">
        <w:rPr>
          <w:rFonts w:cstheme="minorHAnsi"/>
          <w:sz w:val="24"/>
          <w:szCs w:val="24"/>
        </w:rPr>
        <w:t xml:space="preserve">term plan for </w:t>
      </w:r>
      <w:r w:rsidR="000759B9" w:rsidRPr="008B5E4B">
        <w:rPr>
          <w:rFonts w:eastAsia="Times New Roman" w:cstheme="minorHAnsi"/>
          <w:sz w:val="24"/>
          <w:szCs w:val="24"/>
          <w:lang w:eastAsia="en-AU"/>
        </w:rPr>
        <w:t>youth employment</w:t>
      </w:r>
      <w:r w:rsidR="00F16C82" w:rsidRPr="008B5E4B">
        <w:rPr>
          <w:rFonts w:eastAsia="Times New Roman" w:cstheme="minorHAnsi"/>
          <w:sz w:val="24"/>
          <w:szCs w:val="24"/>
          <w:lang w:eastAsia="en-AU"/>
        </w:rPr>
        <w:t xml:space="preserve"> as part of the National Youth Policy Framework, </w:t>
      </w:r>
      <w:r w:rsidR="007D0B1C" w:rsidRPr="008B5E4B">
        <w:rPr>
          <w:rFonts w:eastAsia="Times New Roman" w:cstheme="minorHAnsi"/>
          <w:sz w:val="24"/>
          <w:szCs w:val="24"/>
          <w:lang w:eastAsia="en-AU"/>
        </w:rPr>
        <w:t>with</w:t>
      </w:r>
      <w:r w:rsidR="00F16C82" w:rsidRPr="008B5E4B">
        <w:rPr>
          <w:rFonts w:eastAsia="Times New Roman" w:cstheme="minorHAnsi"/>
          <w:sz w:val="24"/>
          <w:szCs w:val="24"/>
          <w:lang w:eastAsia="en-AU"/>
        </w:rPr>
        <w:t xml:space="preserve"> </w:t>
      </w:r>
      <w:r w:rsidR="000759B9" w:rsidRPr="008B5E4B">
        <w:rPr>
          <w:rFonts w:eastAsia="Times New Roman" w:cstheme="minorHAnsi"/>
          <w:sz w:val="24"/>
          <w:szCs w:val="24"/>
          <w:lang w:eastAsia="en-AU"/>
        </w:rPr>
        <w:t>an ongoing focus and strategy from government on job creation</w:t>
      </w:r>
      <w:r w:rsidR="00F37E3F" w:rsidRPr="008B5E4B">
        <w:rPr>
          <w:rFonts w:eastAsia="Times New Roman" w:cstheme="minorHAnsi"/>
          <w:sz w:val="24"/>
          <w:szCs w:val="24"/>
          <w:lang w:eastAsia="en-AU"/>
        </w:rPr>
        <w:t>, including in female-dominated industries</w:t>
      </w:r>
      <w:r w:rsidR="00F17490" w:rsidRPr="008B5E4B">
        <w:rPr>
          <w:rFonts w:eastAsia="Times New Roman" w:cstheme="minorHAnsi"/>
          <w:sz w:val="24"/>
          <w:szCs w:val="24"/>
          <w:lang w:eastAsia="en-AU"/>
        </w:rPr>
        <w:t xml:space="preserve">, and </w:t>
      </w:r>
      <w:r w:rsidR="00754122" w:rsidRPr="008B5E4B">
        <w:rPr>
          <w:rFonts w:eastAsia="Times New Roman" w:cstheme="minorHAnsi"/>
          <w:sz w:val="24"/>
          <w:szCs w:val="24"/>
          <w:lang w:eastAsia="en-AU"/>
        </w:rPr>
        <w:t xml:space="preserve">measures to </w:t>
      </w:r>
      <w:r w:rsidR="00ED1463" w:rsidRPr="008B5E4B">
        <w:rPr>
          <w:rFonts w:eastAsia="Times New Roman" w:cstheme="minorHAnsi"/>
          <w:sz w:val="24"/>
          <w:szCs w:val="24"/>
          <w:lang w:eastAsia="en-AU"/>
        </w:rPr>
        <w:t>address workforce gender segregation.</w:t>
      </w:r>
    </w:p>
    <w:p w14:paraId="65929EE0" w14:textId="1EA543DD" w:rsidR="009E448F" w:rsidRPr="002F5170" w:rsidRDefault="009E448F" w:rsidP="00634152">
      <w:pPr>
        <w:pStyle w:val="Heading1"/>
        <w:spacing w:before="0" w:after="120"/>
      </w:pPr>
      <w:r w:rsidRPr="002F5170">
        <w:t>Youth Allowance and ABSTUDY independence</w:t>
      </w:r>
    </w:p>
    <w:p w14:paraId="44E5D2B6" w14:textId="77777777" w:rsidR="009E448F" w:rsidRPr="002F5170" w:rsidRDefault="009E448F" w:rsidP="00634152">
      <w:pPr>
        <w:pStyle w:val="Heading2"/>
        <w:spacing w:before="0" w:after="120"/>
      </w:pPr>
      <w:r w:rsidRPr="002F5170">
        <w:t>The Budget</w:t>
      </w:r>
    </w:p>
    <w:p w14:paraId="3FD17A11" w14:textId="50F6745C" w:rsidR="009E448F" w:rsidRPr="008B5E4B" w:rsidRDefault="009E448F" w:rsidP="00634152">
      <w:pPr>
        <w:spacing w:line="240" w:lineRule="auto"/>
        <w:jc w:val="both"/>
        <w:rPr>
          <w:rFonts w:cstheme="minorHAnsi"/>
          <w:sz w:val="24"/>
          <w:szCs w:val="24"/>
        </w:rPr>
      </w:pPr>
      <w:r w:rsidRPr="008B5E4B">
        <w:rPr>
          <w:rFonts w:cstheme="minorHAnsi"/>
          <w:sz w:val="24"/>
          <w:szCs w:val="24"/>
        </w:rPr>
        <w:t xml:space="preserve">Under the COVID-19 Response Package – recognising the impacts of COVID-19 for Youth Allowance and ABSTUDY independence measure, the Government will provide $25 million over four years from 2020-21 to temporarily revise the independence test for those applying for Youth Allowance and ABSTUDY from 1 January 2021. Under the exemption, the six-month period between 25 March 2020 and 24 September 2020 will automatically be recognised as contributing to an applicant’s independence test, regardless of whether they meet employment requirements (Budget Paper No </w:t>
      </w:r>
      <w:r w:rsidR="00071277" w:rsidRPr="008B5E4B">
        <w:rPr>
          <w:rFonts w:cstheme="minorHAnsi"/>
          <w:sz w:val="24"/>
          <w:szCs w:val="24"/>
        </w:rPr>
        <w:t>2</w:t>
      </w:r>
      <w:r w:rsidRPr="008B5E4B">
        <w:rPr>
          <w:rFonts w:cstheme="minorHAnsi"/>
          <w:sz w:val="24"/>
          <w:szCs w:val="24"/>
        </w:rPr>
        <w:t>, p</w:t>
      </w:r>
      <w:r w:rsidR="00071277" w:rsidRPr="008B5E4B">
        <w:rPr>
          <w:rFonts w:cstheme="minorHAnsi"/>
          <w:sz w:val="24"/>
          <w:szCs w:val="24"/>
        </w:rPr>
        <w:t>. 152</w:t>
      </w:r>
      <w:r w:rsidRPr="008B5E4B">
        <w:rPr>
          <w:rFonts w:cstheme="minorHAnsi"/>
          <w:sz w:val="24"/>
          <w:szCs w:val="24"/>
        </w:rPr>
        <w:t xml:space="preserve">, </w:t>
      </w:r>
      <w:r w:rsidR="00071277" w:rsidRPr="008B5E4B">
        <w:rPr>
          <w:rFonts w:cstheme="minorHAnsi"/>
          <w:sz w:val="24"/>
          <w:szCs w:val="24"/>
        </w:rPr>
        <w:t>2020</w:t>
      </w:r>
      <w:r w:rsidRPr="008B5E4B">
        <w:rPr>
          <w:rFonts w:cstheme="minorHAnsi"/>
          <w:sz w:val="24"/>
          <w:szCs w:val="24"/>
        </w:rPr>
        <w:t>)</w:t>
      </w:r>
      <w:r w:rsidR="00071277" w:rsidRPr="008B5E4B">
        <w:rPr>
          <w:rFonts w:cstheme="minorHAnsi"/>
          <w:sz w:val="24"/>
          <w:szCs w:val="24"/>
        </w:rPr>
        <w:t>.</w:t>
      </w:r>
    </w:p>
    <w:p w14:paraId="6244B1DE" w14:textId="77777777" w:rsidR="009E448F" w:rsidRPr="008B5E4B" w:rsidRDefault="009E448F" w:rsidP="00634152">
      <w:pPr>
        <w:pStyle w:val="Heading2"/>
        <w:spacing w:before="0" w:after="120"/>
      </w:pPr>
      <w:r w:rsidRPr="008B5E4B">
        <w:lastRenderedPageBreak/>
        <w:t>Gender implications</w:t>
      </w:r>
    </w:p>
    <w:p w14:paraId="00688DBC" w14:textId="77777777" w:rsidR="009E448F" w:rsidRPr="002F5170" w:rsidRDefault="009E448F" w:rsidP="00634152">
      <w:pPr>
        <w:pStyle w:val="Heading3"/>
        <w:spacing w:before="0" w:after="120"/>
      </w:pPr>
      <w:r w:rsidRPr="002F5170">
        <w:t>Why is this an issue for women?</w:t>
      </w:r>
    </w:p>
    <w:p w14:paraId="3D2A2AFD" w14:textId="7AD5A1FB" w:rsidR="00DF0592" w:rsidRPr="008B5E4B" w:rsidRDefault="00DF0592" w:rsidP="00634152">
      <w:pPr>
        <w:spacing w:line="240" w:lineRule="auto"/>
        <w:contextualSpacing/>
        <w:jc w:val="both"/>
        <w:rPr>
          <w:rFonts w:cstheme="minorHAnsi"/>
          <w:sz w:val="24"/>
          <w:szCs w:val="24"/>
        </w:rPr>
      </w:pPr>
      <w:r w:rsidRPr="008B5E4B">
        <w:rPr>
          <w:rFonts w:cstheme="minorHAnsi"/>
          <w:sz w:val="24"/>
          <w:szCs w:val="24"/>
        </w:rPr>
        <w:t xml:space="preserve">Youth Allowance and ABSTUDY are important </w:t>
      </w:r>
      <w:r w:rsidR="00317820" w:rsidRPr="008B5E4B">
        <w:rPr>
          <w:rFonts w:cstheme="minorHAnsi"/>
          <w:sz w:val="24"/>
          <w:szCs w:val="24"/>
        </w:rPr>
        <w:t>supports for young women</w:t>
      </w:r>
      <w:r w:rsidR="00224F5E" w:rsidRPr="008B5E4B">
        <w:rPr>
          <w:rFonts w:cstheme="minorHAnsi"/>
          <w:sz w:val="24"/>
          <w:szCs w:val="24"/>
        </w:rPr>
        <w:t xml:space="preserve"> wanting to access </w:t>
      </w:r>
      <w:r w:rsidR="00EA2DDF" w:rsidRPr="008B5E4B">
        <w:rPr>
          <w:rFonts w:cstheme="minorHAnsi"/>
          <w:sz w:val="24"/>
          <w:szCs w:val="24"/>
        </w:rPr>
        <w:t>education and training.</w:t>
      </w:r>
      <w:r w:rsidR="00AD28A0" w:rsidRPr="008B5E4B">
        <w:rPr>
          <w:rFonts w:cstheme="minorHAnsi"/>
          <w:sz w:val="24"/>
          <w:szCs w:val="24"/>
        </w:rPr>
        <w:t xml:space="preserve"> Supporting yourself through work is</w:t>
      </w:r>
      <w:r w:rsidR="001503F7" w:rsidRPr="008B5E4B">
        <w:rPr>
          <w:rFonts w:cstheme="minorHAnsi"/>
          <w:sz w:val="24"/>
          <w:szCs w:val="24"/>
        </w:rPr>
        <w:t xml:space="preserve"> one of the available criteria for individuals to meet </w:t>
      </w:r>
      <w:hyperlink r:id="rId23" w:history="1">
        <w:r w:rsidR="00AD28A0" w:rsidRPr="008B5E4B">
          <w:rPr>
            <w:rStyle w:val="Hyperlink"/>
            <w:rFonts w:cstheme="minorHAnsi"/>
            <w:sz w:val="24"/>
            <w:szCs w:val="24"/>
          </w:rPr>
          <w:t>i</w:t>
        </w:r>
        <w:r w:rsidR="00346339" w:rsidRPr="008B5E4B">
          <w:rPr>
            <w:rStyle w:val="Hyperlink"/>
            <w:rFonts w:cstheme="minorHAnsi"/>
            <w:sz w:val="24"/>
            <w:szCs w:val="24"/>
          </w:rPr>
          <w:t>ndependence tests</w:t>
        </w:r>
      </w:hyperlink>
      <w:r w:rsidR="00346339" w:rsidRPr="008B5E4B">
        <w:rPr>
          <w:rFonts w:cstheme="minorHAnsi"/>
          <w:sz w:val="24"/>
          <w:szCs w:val="24"/>
        </w:rPr>
        <w:t xml:space="preserve"> for these payments</w:t>
      </w:r>
      <w:r w:rsidR="00D55198" w:rsidRPr="008B5E4B">
        <w:rPr>
          <w:rFonts w:cstheme="minorHAnsi"/>
          <w:sz w:val="24"/>
          <w:szCs w:val="24"/>
        </w:rPr>
        <w:t>.</w:t>
      </w:r>
    </w:p>
    <w:p w14:paraId="43733818" w14:textId="77777777" w:rsidR="009E448F" w:rsidRPr="002F5170" w:rsidRDefault="009E448F" w:rsidP="00634152">
      <w:pPr>
        <w:pStyle w:val="Heading3"/>
        <w:spacing w:before="0" w:after="120"/>
      </w:pPr>
      <w:r w:rsidRPr="002F5170">
        <w:t>What are the 2020 Budget impacts on women?</w:t>
      </w:r>
    </w:p>
    <w:p w14:paraId="363BB98D" w14:textId="77777777" w:rsidR="009E448F" w:rsidRPr="008B5E4B" w:rsidRDefault="009E448F" w:rsidP="00634152">
      <w:pPr>
        <w:spacing w:line="240" w:lineRule="auto"/>
        <w:contextualSpacing/>
        <w:jc w:val="both"/>
        <w:rPr>
          <w:rFonts w:cstheme="minorHAnsi"/>
          <w:sz w:val="24"/>
          <w:szCs w:val="24"/>
        </w:rPr>
      </w:pPr>
      <w:r w:rsidRPr="008B5E4B">
        <w:rPr>
          <w:rFonts w:cstheme="minorHAnsi"/>
          <w:sz w:val="24"/>
          <w:szCs w:val="24"/>
        </w:rPr>
        <w:t>This is a positive measure that responds to the high rates of unemployment experienced by young people during the pandemic, which could significantly hinder access to Youth Allowance and ABSTUDY and thus engagement in education and training.</w:t>
      </w:r>
    </w:p>
    <w:p w14:paraId="2C4A1EFB" w14:textId="77777777" w:rsidR="009E448F" w:rsidRPr="008B5E4B" w:rsidRDefault="009E448F" w:rsidP="00634152">
      <w:pPr>
        <w:spacing w:line="240" w:lineRule="auto"/>
        <w:contextualSpacing/>
        <w:jc w:val="both"/>
        <w:rPr>
          <w:rFonts w:cstheme="minorHAnsi"/>
          <w:sz w:val="24"/>
          <w:szCs w:val="24"/>
        </w:rPr>
      </w:pPr>
    </w:p>
    <w:p w14:paraId="329344F9" w14:textId="4C0E3115" w:rsidR="009E448F" w:rsidRPr="008B5E4B" w:rsidRDefault="009E448F" w:rsidP="00634152">
      <w:pPr>
        <w:spacing w:line="240" w:lineRule="auto"/>
        <w:contextualSpacing/>
        <w:jc w:val="both"/>
        <w:rPr>
          <w:rFonts w:cstheme="minorHAnsi"/>
          <w:sz w:val="24"/>
          <w:szCs w:val="24"/>
        </w:rPr>
      </w:pPr>
      <w:r w:rsidRPr="008B5E4B">
        <w:rPr>
          <w:rFonts w:cstheme="minorHAnsi"/>
          <w:sz w:val="24"/>
          <w:szCs w:val="24"/>
        </w:rPr>
        <w:t>Further monitoring and analysis will be needed, and consideration of whether the 24 September end date for the automatic recognition period needs to be re-assessed given the continued high youth unemployment rate and recession.</w:t>
      </w:r>
    </w:p>
    <w:p w14:paraId="577DC3C6" w14:textId="0ECC7845" w:rsidR="002B5FF0" w:rsidRPr="008B5E4B" w:rsidRDefault="002B5FF0" w:rsidP="00634152">
      <w:pPr>
        <w:spacing w:line="240" w:lineRule="auto"/>
        <w:contextualSpacing/>
        <w:jc w:val="both"/>
        <w:rPr>
          <w:rFonts w:cstheme="minorHAnsi"/>
          <w:sz w:val="24"/>
          <w:szCs w:val="24"/>
        </w:rPr>
      </w:pPr>
    </w:p>
    <w:p w14:paraId="552EB3C6" w14:textId="04AF24B0" w:rsidR="002B5FF0" w:rsidRPr="008B5E4B" w:rsidRDefault="002B5FF0" w:rsidP="00634152">
      <w:pPr>
        <w:spacing w:line="240" w:lineRule="auto"/>
        <w:contextualSpacing/>
        <w:jc w:val="both"/>
        <w:rPr>
          <w:rFonts w:cstheme="minorHAnsi"/>
          <w:sz w:val="24"/>
          <w:szCs w:val="24"/>
        </w:rPr>
      </w:pPr>
      <w:r w:rsidRPr="008B5E4B">
        <w:rPr>
          <w:rFonts w:cstheme="minorHAnsi"/>
          <w:sz w:val="24"/>
          <w:szCs w:val="24"/>
        </w:rPr>
        <w:t>However, the Budget did not permanently increase rates of Youth Allowance and ABSTUDY</w:t>
      </w:r>
      <w:r w:rsidR="00B50D12" w:rsidRPr="008B5E4B">
        <w:rPr>
          <w:rFonts w:cstheme="minorHAnsi"/>
          <w:sz w:val="24"/>
          <w:szCs w:val="24"/>
        </w:rPr>
        <w:t>. A</w:t>
      </w:r>
      <w:r w:rsidR="009C0E03" w:rsidRPr="008B5E4B">
        <w:rPr>
          <w:rFonts w:cstheme="minorHAnsi"/>
          <w:sz w:val="24"/>
          <w:szCs w:val="24"/>
        </w:rPr>
        <w:t>n April 2020</w:t>
      </w:r>
      <w:r w:rsidR="00B50D12" w:rsidRPr="008B5E4B">
        <w:rPr>
          <w:rFonts w:cstheme="minorHAnsi"/>
          <w:sz w:val="24"/>
          <w:szCs w:val="24"/>
        </w:rPr>
        <w:t xml:space="preserve"> </w:t>
      </w:r>
      <w:hyperlink r:id="rId24" w:history="1">
        <w:r w:rsidR="00B50D12" w:rsidRPr="008B5E4B">
          <w:rPr>
            <w:rStyle w:val="Hyperlink"/>
            <w:rFonts w:cstheme="minorHAnsi"/>
            <w:sz w:val="24"/>
            <w:szCs w:val="24"/>
          </w:rPr>
          <w:t>Senate inquiry</w:t>
        </w:r>
      </w:hyperlink>
      <w:r w:rsidR="00B50D12" w:rsidRPr="008B5E4B">
        <w:rPr>
          <w:rFonts w:cstheme="minorHAnsi"/>
          <w:sz w:val="24"/>
          <w:szCs w:val="24"/>
        </w:rPr>
        <w:t xml:space="preserve"> recommended that </w:t>
      </w:r>
      <w:r w:rsidR="00F3003A" w:rsidRPr="008B5E4B">
        <w:rPr>
          <w:rFonts w:cstheme="minorHAnsi"/>
          <w:sz w:val="24"/>
          <w:szCs w:val="24"/>
        </w:rPr>
        <w:t xml:space="preserve">reviews be undertaken into the adequacy of the Youth Allowance and ABSTUDY policy criteria and rates of payment, and that </w:t>
      </w:r>
      <w:r w:rsidR="00984492" w:rsidRPr="008B5E4B">
        <w:rPr>
          <w:rFonts w:cstheme="minorHAnsi"/>
          <w:sz w:val="24"/>
          <w:szCs w:val="24"/>
        </w:rPr>
        <w:t xml:space="preserve">Youth Allowance be </w:t>
      </w:r>
      <w:r w:rsidR="00F3003A" w:rsidRPr="008B5E4B">
        <w:rPr>
          <w:rFonts w:cstheme="minorHAnsi"/>
          <w:sz w:val="24"/>
          <w:szCs w:val="24"/>
        </w:rPr>
        <w:t>increased after the Coronavirus Supplement is phased out to ensure that all eligible recipients do not live in pove</w:t>
      </w:r>
      <w:r w:rsidR="00C4283D" w:rsidRPr="008B5E4B">
        <w:rPr>
          <w:rFonts w:cstheme="minorHAnsi"/>
          <w:sz w:val="24"/>
          <w:szCs w:val="24"/>
        </w:rPr>
        <w:t>rty.</w:t>
      </w:r>
    </w:p>
    <w:p w14:paraId="56C9CA5D" w14:textId="77777777" w:rsidR="009E448F" w:rsidRPr="002F5170" w:rsidRDefault="009E448F" w:rsidP="00634152">
      <w:pPr>
        <w:pStyle w:val="Heading2"/>
        <w:spacing w:before="0" w:after="120"/>
      </w:pPr>
      <w:r w:rsidRPr="002F5170">
        <w:t>Recommendations</w:t>
      </w:r>
    </w:p>
    <w:p w14:paraId="16653DAF" w14:textId="35673278" w:rsidR="009E448F" w:rsidRPr="008B5E4B" w:rsidRDefault="009E448F" w:rsidP="00634152">
      <w:pPr>
        <w:pStyle w:val="ListParagraph"/>
        <w:numPr>
          <w:ilvl w:val="0"/>
          <w:numId w:val="29"/>
        </w:numPr>
        <w:spacing w:line="240" w:lineRule="auto"/>
        <w:jc w:val="both"/>
        <w:rPr>
          <w:rFonts w:cstheme="minorHAnsi"/>
          <w:sz w:val="24"/>
          <w:szCs w:val="24"/>
        </w:rPr>
      </w:pPr>
      <w:r w:rsidRPr="008B5E4B">
        <w:rPr>
          <w:rFonts w:cstheme="minorHAnsi"/>
          <w:sz w:val="24"/>
          <w:szCs w:val="24"/>
        </w:rPr>
        <w:t>Review</w:t>
      </w:r>
      <w:r w:rsidR="00EE2CEC" w:rsidRPr="008B5E4B">
        <w:rPr>
          <w:rFonts w:cstheme="minorHAnsi"/>
          <w:sz w:val="24"/>
          <w:szCs w:val="24"/>
        </w:rPr>
        <w:t xml:space="preserve"> the </w:t>
      </w:r>
      <w:r w:rsidR="00634152">
        <w:rPr>
          <w:rFonts w:cstheme="minorHAnsi"/>
          <w:sz w:val="24"/>
          <w:szCs w:val="24"/>
        </w:rPr>
        <w:t>‘</w:t>
      </w:r>
      <w:r w:rsidR="00EE2CEC" w:rsidRPr="008B5E4B">
        <w:rPr>
          <w:rFonts w:cstheme="minorHAnsi"/>
          <w:sz w:val="24"/>
          <w:szCs w:val="24"/>
        </w:rPr>
        <w:t>recognising the impacts of COVID-19</w:t>
      </w:r>
      <w:r w:rsidR="00634152">
        <w:rPr>
          <w:rFonts w:cstheme="minorHAnsi"/>
          <w:sz w:val="24"/>
          <w:szCs w:val="24"/>
        </w:rPr>
        <w:t>’</w:t>
      </w:r>
      <w:r w:rsidR="00EE2CEC" w:rsidRPr="008B5E4B">
        <w:rPr>
          <w:rFonts w:cstheme="minorHAnsi"/>
          <w:sz w:val="24"/>
          <w:szCs w:val="24"/>
        </w:rPr>
        <w:t xml:space="preserve"> for Youth Allowance and ABSTUDY independence</w:t>
      </w:r>
      <w:r w:rsidRPr="008B5E4B">
        <w:rPr>
          <w:rFonts w:cstheme="minorHAnsi"/>
          <w:sz w:val="24"/>
          <w:szCs w:val="24"/>
        </w:rPr>
        <w:t xml:space="preserve"> measure in light of the youth unemployment rate</w:t>
      </w:r>
      <w:r w:rsidR="00634152">
        <w:rPr>
          <w:rFonts w:cstheme="minorHAnsi"/>
          <w:sz w:val="24"/>
          <w:szCs w:val="24"/>
        </w:rPr>
        <w:t>,</w:t>
      </w:r>
      <w:r w:rsidRPr="008B5E4B">
        <w:rPr>
          <w:rFonts w:cstheme="minorHAnsi"/>
          <w:sz w:val="24"/>
          <w:szCs w:val="24"/>
        </w:rPr>
        <w:t xml:space="preserve"> and consider extend</w:t>
      </w:r>
      <w:r w:rsidR="00363A71" w:rsidRPr="008B5E4B">
        <w:rPr>
          <w:rFonts w:cstheme="minorHAnsi"/>
          <w:sz w:val="24"/>
          <w:szCs w:val="24"/>
        </w:rPr>
        <w:t>ing</w:t>
      </w:r>
      <w:r w:rsidRPr="008B5E4B">
        <w:rPr>
          <w:rFonts w:cstheme="minorHAnsi"/>
          <w:sz w:val="24"/>
          <w:szCs w:val="24"/>
        </w:rPr>
        <w:t xml:space="preserve"> the automatic recognition period past 24 September 2020</w:t>
      </w:r>
      <w:r w:rsidR="007A7F2D" w:rsidRPr="008B5E4B">
        <w:rPr>
          <w:rFonts w:cstheme="minorHAnsi"/>
          <w:sz w:val="24"/>
          <w:szCs w:val="24"/>
        </w:rPr>
        <w:t xml:space="preserve"> in response to continued high youth unemployment</w:t>
      </w:r>
      <w:r w:rsidR="00363A71" w:rsidRPr="008B5E4B">
        <w:rPr>
          <w:rFonts w:cstheme="minorHAnsi"/>
          <w:sz w:val="24"/>
          <w:szCs w:val="24"/>
        </w:rPr>
        <w:t>.</w:t>
      </w:r>
    </w:p>
    <w:p w14:paraId="44FC2BA1" w14:textId="687E5EC7" w:rsidR="009E448F" w:rsidRPr="008B5E4B" w:rsidRDefault="001E5ED5" w:rsidP="00634152">
      <w:pPr>
        <w:pStyle w:val="ListParagraph"/>
        <w:numPr>
          <w:ilvl w:val="0"/>
          <w:numId w:val="29"/>
        </w:numPr>
        <w:spacing w:line="240" w:lineRule="auto"/>
        <w:jc w:val="both"/>
        <w:rPr>
          <w:rFonts w:cstheme="minorHAnsi"/>
          <w:sz w:val="24"/>
          <w:szCs w:val="24"/>
        </w:rPr>
      </w:pPr>
      <w:r w:rsidRPr="008B5E4B">
        <w:rPr>
          <w:rFonts w:cstheme="minorHAnsi"/>
          <w:sz w:val="24"/>
          <w:szCs w:val="24"/>
        </w:rPr>
        <w:t>Permanently i</w:t>
      </w:r>
      <w:r w:rsidR="009E448F" w:rsidRPr="008B5E4B">
        <w:rPr>
          <w:rFonts w:cstheme="minorHAnsi"/>
          <w:sz w:val="24"/>
          <w:szCs w:val="24"/>
        </w:rPr>
        <w:t>ncrease the rate of Youth Allowance and ABSTUDY</w:t>
      </w:r>
      <w:r w:rsidR="00646B3A" w:rsidRPr="008B5E4B">
        <w:rPr>
          <w:rFonts w:cstheme="minorHAnsi"/>
          <w:sz w:val="24"/>
          <w:szCs w:val="24"/>
        </w:rPr>
        <w:t xml:space="preserve"> </w:t>
      </w:r>
      <w:r w:rsidR="009E448F" w:rsidRPr="008B5E4B">
        <w:rPr>
          <w:rFonts w:cstheme="minorHAnsi"/>
          <w:sz w:val="24"/>
          <w:szCs w:val="24"/>
        </w:rPr>
        <w:t>to support young people to meet their costs of living</w:t>
      </w:r>
      <w:r w:rsidR="00363A71" w:rsidRPr="008B5E4B">
        <w:rPr>
          <w:rFonts w:cstheme="minorHAnsi"/>
          <w:sz w:val="24"/>
          <w:szCs w:val="24"/>
        </w:rPr>
        <w:t>.</w:t>
      </w:r>
    </w:p>
    <w:p w14:paraId="29BB6B53" w14:textId="77777777" w:rsidR="002F5170" w:rsidRDefault="009E448F" w:rsidP="00634152">
      <w:pPr>
        <w:spacing w:line="240" w:lineRule="auto"/>
        <w:jc w:val="both"/>
        <w:rPr>
          <w:rFonts w:cstheme="minorHAnsi"/>
          <w:sz w:val="24"/>
          <w:szCs w:val="24"/>
        </w:rPr>
      </w:pPr>
      <w:r w:rsidRPr="008B5E4B">
        <w:rPr>
          <w:rFonts w:cstheme="minorHAnsi"/>
          <w:sz w:val="24"/>
          <w:szCs w:val="24"/>
        </w:rPr>
        <w:t>For analysis</w:t>
      </w:r>
      <w:r w:rsidR="002736FB" w:rsidRPr="008B5E4B">
        <w:rPr>
          <w:rFonts w:cstheme="minorHAnsi"/>
          <w:sz w:val="24"/>
          <w:szCs w:val="24"/>
        </w:rPr>
        <w:t xml:space="preserve"> and recommendations</w:t>
      </w:r>
      <w:r w:rsidRPr="008B5E4B">
        <w:rPr>
          <w:rFonts w:cstheme="minorHAnsi"/>
          <w:sz w:val="24"/>
          <w:szCs w:val="24"/>
        </w:rPr>
        <w:t>, see the social services section</w:t>
      </w:r>
      <w:r w:rsidR="002F5170">
        <w:rPr>
          <w:rFonts w:cstheme="minorHAnsi"/>
          <w:sz w:val="24"/>
          <w:szCs w:val="24"/>
        </w:rPr>
        <w:t>s</w:t>
      </w:r>
      <w:r w:rsidRPr="008B5E4B">
        <w:rPr>
          <w:rFonts w:cstheme="minorHAnsi"/>
          <w:sz w:val="24"/>
          <w:szCs w:val="24"/>
        </w:rPr>
        <w:t xml:space="preserve"> of the Gender Lens on the Budget.</w:t>
      </w:r>
    </w:p>
    <w:p w14:paraId="24C188E5" w14:textId="19B00FA8" w:rsidR="00FB3481" w:rsidRPr="002F5170" w:rsidRDefault="00880ABF" w:rsidP="00634152">
      <w:pPr>
        <w:pStyle w:val="Heading1"/>
        <w:spacing w:before="0" w:after="120"/>
      </w:pPr>
      <w:r w:rsidRPr="002F5170">
        <w:t>E</w:t>
      </w:r>
      <w:r w:rsidR="004D2540" w:rsidRPr="002F5170">
        <w:t>ducation</w:t>
      </w:r>
      <w:r w:rsidR="00624534" w:rsidRPr="002F5170">
        <w:t xml:space="preserve"> and training</w:t>
      </w:r>
    </w:p>
    <w:p w14:paraId="2FAD7DFA" w14:textId="77777777" w:rsidR="00FB3481" w:rsidRPr="002F5170" w:rsidRDefault="00FB3481" w:rsidP="00634152">
      <w:pPr>
        <w:pStyle w:val="Heading2"/>
        <w:spacing w:before="0" w:after="120"/>
      </w:pPr>
      <w:r w:rsidRPr="002F5170">
        <w:t>The Budget</w:t>
      </w:r>
    </w:p>
    <w:p w14:paraId="162B301E" w14:textId="2BE885E3" w:rsidR="004D4683" w:rsidRPr="008B5E4B" w:rsidRDefault="001D0A8D" w:rsidP="00634152">
      <w:pPr>
        <w:spacing w:line="240" w:lineRule="auto"/>
        <w:jc w:val="both"/>
        <w:rPr>
          <w:rFonts w:cstheme="minorHAnsi"/>
          <w:sz w:val="24"/>
          <w:szCs w:val="24"/>
        </w:rPr>
      </w:pPr>
      <w:r w:rsidRPr="008B5E4B">
        <w:rPr>
          <w:rFonts w:cstheme="minorHAnsi"/>
          <w:sz w:val="24"/>
          <w:szCs w:val="24"/>
        </w:rPr>
        <w:t xml:space="preserve">For further detail and analysis on Budget measures relating to school, vocational education and training and higher education, see </w:t>
      </w:r>
      <w:r w:rsidR="002F5170">
        <w:rPr>
          <w:rFonts w:cstheme="minorHAnsi"/>
          <w:sz w:val="24"/>
          <w:szCs w:val="24"/>
        </w:rPr>
        <w:t xml:space="preserve">relevant </w:t>
      </w:r>
      <w:r w:rsidRPr="008B5E4B">
        <w:rPr>
          <w:rFonts w:cstheme="minorHAnsi"/>
          <w:sz w:val="24"/>
          <w:szCs w:val="24"/>
        </w:rPr>
        <w:t>section</w:t>
      </w:r>
      <w:r w:rsidR="002F5170">
        <w:rPr>
          <w:rFonts w:cstheme="minorHAnsi"/>
          <w:sz w:val="24"/>
          <w:szCs w:val="24"/>
        </w:rPr>
        <w:t>s</w:t>
      </w:r>
      <w:r w:rsidRPr="008B5E4B">
        <w:rPr>
          <w:rFonts w:cstheme="minorHAnsi"/>
          <w:sz w:val="24"/>
          <w:szCs w:val="24"/>
        </w:rPr>
        <w:t xml:space="preserve"> of the Gender Lens on the Budget.</w:t>
      </w:r>
    </w:p>
    <w:p w14:paraId="39F9155F" w14:textId="0FF77993" w:rsidR="00FB3481" w:rsidRPr="002F5170" w:rsidRDefault="00FB3481" w:rsidP="00634152">
      <w:pPr>
        <w:pStyle w:val="Heading2"/>
        <w:spacing w:before="0" w:after="120"/>
      </w:pPr>
      <w:r w:rsidRPr="002F5170">
        <w:t>Gender implications</w:t>
      </w:r>
    </w:p>
    <w:p w14:paraId="0DDD42A5" w14:textId="23FFA996" w:rsidR="00FB3481" w:rsidRPr="002F5170" w:rsidRDefault="00FB3481" w:rsidP="00634152">
      <w:pPr>
        <w:pStyle w:val="Heading3"/>
        <w:spacing w:before="0" w:after="120"/>
      </w:pPr>
      <w:r w:rsidRPr="002F5170">
        <w:t>Why is this an issue for women?</w:t>
      </w:r>
    </w:p>
    <w:p w14:paraId="02A66AE8" w14:textId="21C590CB" w:rsidR="00FB3481" w:rsidRPr="008B5E4B" w:rsidRDefault="00B006FF" w:rsidP="00634152">
      <w:pPr>
        <w:spacing w:line="240" w:lineRule="auto"/>
        <w:contextualSpacing/>
        <w:jc w:val="both"/>
        <w:rPr>
          <w:rFonts w:cstheme="minorHAnsi"/>
          <w:sz w:val="24"/>
          <w:szCs w:val="24"/>
        </w:rPr>
      </w:pPr>
      <w:r w:rsidRPr="008B5E4B">
        <w:rPr>
          <w:rFonts w:cstheme="minorHAnsi"/>
          <w:sz w:val="24"/>
          <w:szCs w:val="24"/>
        </w:rPr>
        <w:t xml:space="preserve">Despite </w:t>
      </w:r>
      <w:r w:rsidR="00B43E31" w:rsidRPr="008B5E4B">
        <w:rPr>
          <w:rFonts w:cstheme="minorHAnsi"/>
          <w:sz w:val="24"/>
          <w:szCs w:val="24"/>
        </w:rPr>
        <w:t>high rates of participation in post-secondary education, young women continue to experience inequ</w:t>
      </w:r>
      <w:r w:rsidR="002F5170">
        <w:rPr>
          <w:rFonts w:cstheme="minorHAnsi"/>
          <w:sz w:val="24"/>
          <w:szCs w:val="24"/>
        </w:rPr>
        <w:t>ality</w:t>
      </w:r>
      <w:r w:rsidR="00B43E31" w:rsidRPr="008B5E4B">
        <w:rPr>
          <w:rFonts w:cstheme="minorHAnsi"/>
          <w:sz w:val="24"/>
          <w:szCs w:val="24"/>
        </w:rPr>
        <w:t xml:space="preserve"> in pay</w:t>
      </w:r>
      <w:r w:rsidR="000219D0" w:rsidRPr="008B5E4B">
        <w:rPr>
          <w:rFonts w:cstheme="minorHAnsi"/>
          <w:sz w:val="24"/>
          <w:szCs w:val="24"/>
        </w:rPr>
        <w:t xml:space="preserve">. </w:t>
      </w:r>
      <w:r w:rsidR="007E1D68" w:rsidRPr="008B5E4B">
        <w:rPr>
          <w:rFonts w:cstheme="minorHAnsi"/>
          <w:sz w:val="24"/>
          <w:szCs w:val="24"/>
        </w:rPr>
        <w:t xml:space="preserve">Because of this, </w:t>
      </w:r>
      <w:r w:rsidR="00CC2522" w:rsidRPr="008B5E4B">
        <w:rPr>
          <w:rFonts w:cstheme="minorHAnsi"/>
          <w:sz w:val="24"/>
          <w:szCs w:val="24"/>
        </w:rPr>
        <w:t xml:space="preserve">Australia’s </w:t>
      </w:r>
      <w:hyperlink r:id="rId25" w:history="1">
        <w:r w:rsidR="004F7936" w:rsidRPr="008B5E4B">
          <w:rPr>
            <w:rStyle w:val="Hyperlink"/>
            <w:rFonts w:cstheme="minorHAnsi"/>
            <w:sz w:val="24"/>
            <w:szCs w:val="24"/>
          </w:rPr>
          <w:t xml:space="preserve">highly gender segregated </w:t>
        </w:r>
        <w:r w:rsidR="00ED0DF1" w:rsidRPr="008B5E4B">
          <w:rPr>
            <w:rStyle w:val="Hyperlink"/>
            <w:rFonts w:cstheme="minorHAnsi"/>
            <w:sz w:val="24"/>
            <w:szCs w:val="24"/>
          </w:rPr>
          <w:t>workforce</w:t>
        </w:r>
      </w:hyperlink>
      <w:r w:rsidR="00ED0DF1" w:rsidRPr="008B5E4B">
        <w:rPr>
          <w:rFonts w:cstheme="minorHAnsi"/>
          <w:sz w:val="24"/>
          <w:szCs w:val="24"/>
        </w:rPr>
        <w:t xml:space="preserve">, </w:t>
      </w:r>
      <w:hyperlink r:id="rId26" w:history="1">
        <w:r w:rsidR="00234948" w:rsidRPr="008B5E4B">
          <w:rPr>
            <w:rStyle w:val="Hyperlink"/>
            <w:rFonts w:cstheme="minorHAnsi"/>
            <w:sz w:val="24"/>
            <w:szCs w:val="24"/>
          </w:rPr>
          <w:t>low remuneration in feminised industries</w:t>
        </w:r>
      </w:hyperlink>
      <w:r w:rsidR="00234948" w:rsidRPr="008B5E4B">
        <w:rPr>
          <w:rFonts w:cstheme="minorHAnsi"/>
          <w:sz w:val="24"/>
          <w:szCs w:val="24"/>
        </w:rPr>
        <w:t>, and increasing st</w:t>
      </w:r>
      <w:r w:rsidR="006E32C3" w:rsidRPr="008B5E4B">
        <w:rPr>
          <w:rFonts w:cstheme="minorHAnsi"/>
          <w:sz w:val="24"/>
          <w:szCs w:val="24"/>
        </w:rPr>
        <w:t xml:space="preserve">udy costs </w:t>
      </w:r>
      <w:r w:rsidR="004F7968" w:rsidRPr="008B5E4B">
        <w:rPr>
          <w:rFonts w:cstheme="minorHAnsi"/>
          <w:sz w:val="24"/>
          <w:szCs w:val="24"/>
        </w:rPr>
        <w:t>are of great concern to young women when making decisions</w:t>
      </w:r>
      <w:r w:rsidR="00785F1E" w:rsidRPr="008B5E4B">
        <w:rPr>
          <w:rFonts w:cstheme="minorHAnsi"/>
          <w:sz w:val="24"/>
          <w:szCs w:val="24"/>
        </w:rPr>
        <w:t xml:space="preserve"> and participating in education and training.</w:t>
      </w:r>
    </w:p>
    <w:p w14:paraId="4461C27A" w14:textId="575E7FBD" w:rsidR="00CB5459" w:rsidRPr="008B5E4B" w:rsidRDefault="00CB5459" w:rsidP="00634152">
      <w:pPr>
        <w:spacing w:line="240" w:lineRule="auto"/>
        <w:contextualSpacing/>
        <w:jc w:val="both"/>
        <w:rPr>
          <w:rFonts w:cstheme="minorHAnsi"/>
          <w:sz w:val="24"/>
          <w:szCs w:val="24"/>
        </w:rPr>
      </w:pPr>
    </w:p>
    <w:p w14:paraId="5F575AA9" w14:textId="368AD591" w:rsidR="00CB5459" w:rsidRPr="008B5E4B" w:rsidRDefault="00835432" w:rsidP="00634152">
      <w:pPr>
        <w:spacing w:line="240" w:lineRule="auto"/>
        <w:contextualSpacing/>
        <w:jc w:val="both"/>
        <w:rPr>
          <w:rFonts w:cstheme="minorHAnsi"/>
          <w:sz w:val="24"/>
          <w:szCs w:val="24"/>
        </w:rPr>
      </w:pPr>
      <w:r w:rsidRPr="008B5E4B">
        <w:rPr>
          <w:rFonts w:cstheme="minorHAnsi"/>
          <w:sz w:val="24"/>
          <w:szCs w:val="24"/>
        </w:rPr>
        <w:lastRenderedPageBreak/>
        <w:t>T</w:t>
      </w:r>
      <w:r w:rsidR="00146D75" w:rsidRPr="008B5E4B">
        <w:rPr>
          <w:rFonts w:cstheme="minorHAnsi"/>
          <w:sz w:val="24"/>
          <w:szCs w:val="24"/>
        </w:rPr>
        <w:t>he</w:t>
      </w:r>
      <w:r w:rsidR="00CB5459" w:rsidRPr="008B5E4B">
        <w:rPr>
          <w:rFonts w:cstheme="minorHAnsi"/>
          <w:sz w:val="24"/>
          <w:szCs w:val="24"/>
        </w:rPr>
        <w:t xml:space="preserve"> education and training sector is a significant employer of women</w:t>
      </w:r>
      <w:r w:rsidR="005476C2" w:rsidRPr="008B5E4B">
        <w:rPr>
          <w:rFonts w:cstheme="minorHAnsi"/>
          <w:sz w:val="24"/>
          <w:szCs w:val="24"/>
        </w:rPr>
        <w:t xml:space="preserve">. </w:t>
      </w:r>
      <w:r w:rsidR="00F3742A" w:rsidRPr="008B5E4B">
        <w:rPr>
          <w:rFonts w:cstheme="minorHAnsi"/>
          <w:sz w:val="24"/>
          <w:szCs w:val="24"/>
        </w:rPr>
        <w:t xml:space="preserve">Recent </w:t>
      </w:r>
      <w:r w:rsidR="00CA68D9" w:rsidRPr="008B5E4B">
        <w:rPr>
          <w:rFonts w:cstheme="minorHAnsi"/>
          <w:sz w:val="24"/>
          <w:szCs w:val="24"/>
        </w:rPr>
        <w:t>reforms</w:t>
      </w:r>
      <w:r w:rsidR="005476C2" w:rsidRPr="008B5E4B">
        <w:rPr>
          <w:rFonts w:cstheme="minorHAnsi"/>
          <w:sz w:val="24"/>
          <w:szCs w:val="24"/>
        </w:rPr>
        <w:t xml:space="preserve">, particularly to the university sector, </w:t>
      </w:r>
      <w:r w:rsidR="00435A69" w:rsidRPr="008B5E4B">
        <w:rPr>
          <w:rFonts w:cstheme="minorHAnsi"/>
          <w:sz w:val="24"/>
          <w:szCs w:val="24"/>
        </w:rPr>
        <w:t>compound existing</w:t>
      </w:r>
      <w:r w:rsidR="005D0D3B" w:rsidRPr="008B5E4B">
        <w:rPr>
          <w:rFonts w:cstheme="minorHAnsi"/>
          <w:sz w:val="24"/>
          <w:szCs w:val="24"/>
        </w:rPr>
        <w:t xml:space="preserve"> job insecurity and </w:t>
      </w:r>
      <w:r w:rsidR="00EA508C" w:rsidRPr="008B5E4B">
        <w:rPr>
          <w:rFonts w:cstheme="minorHAnsi"/>
          <w:sz w:val="24"/>
          <w:szCs w:val="24"/>
        </w:rPr>
        <w:t>lack of access to career pathways.</w:t>
      </w:r>
    </w:p>
    <w:p w14:paraId="0D2E6277" w14:textId="2219A747" w:rsidR="00FB3481" w:rsidRPr="002F5170" w:rsidRDefault="00FB3481" w:rsidP="00634152">
      <w:pPr>
        <w:pStyle w:val="Heading3"/>
        <w:spacing w:before="0" w:after="120"/>
      </w:pPr>
      <w:r w:rsidRPr="002F5170">
        <w:t>What are the 2020 Budget impacts on women?</w:t>
      </w:r>
    </w:p>
    <w:p w14:paraId="47842F12" w14:textId="35D5D5D7" w:rsidR="00FB3481" w:rsidRPr="008B5E4B" w:rsidRDefault="002E7CE5" w:rsidP="00634152">
      <w:pPr>
        <w:spacing w:line="240" w:lineRule="auto"/>
        <w:contextualSpacing/>
        <w:jc w:val="both"/>
        <w:rPr>
          <w:rFonts w:cstheme="minorHAnsi"/>
          <w:sz w:val="24"/>
          <w:szCs w:val="24"/>
        </w:rPr>
      </w:pPr>
      <w:r w:rsidRPr="008B5E4B">
        <w:rPr>
          <w:rFonts w:cstheme="minorHAnsi"/>
          <w:sz w:val="24"/>
          <w:szCs w:val="24"/>
        </w:rPr>
        <w:t>Education and training initiatives in the Budget fail to address structural issues</w:t>
      </w:r>
      <w:r w:rsidR="00EF7F22" w:rsidRPr="008B5E4B">
        <w:rPr>
          <w:rFonts w:cstheme="minorHAnsi"/>
          <w:sz w:val="24"/>
          <w:szCs w:val="24"/>
        </w:rPr>
        <w:t xml:space="preserve"> which disadvantage women</w:t>
      </w:r>
      <w:r w:rsidR="00773048" w:rsidRPr="008B5E4B">
        <w:rPr>
          <w:rFonts w:cstheme="minorHAnsi"/>
          <w:sz w:val="24"/>
          <w:szCs w:val="24"/>
        </w:rPr>
        <w:t xml:space="preserve"> while studying and </w:t>
      </w:r>
      <w:r w:rsidR="00303D8A" w:rsidRPr="008B5E4B">
        <w:rPr>
          <w:rFonts w:cstheme="minorHAnsi"/>
          <w:sz w:val="24"/>
          <w:szCs w:val="24"/>
        </w:rPr>
        <w:t>in pursuing post-education career pathways.</w:t>
      </w:r>
    </w:p>
    <w:p w14:paraId="350E9617" w14:textId="1D06DB68" w:rsidR="00FB3481" w:rsidRPr="008B5E4B" w:rsidRDefault="00FB3481" w:rsidP="00634152">
      <w:pPr>
        <w:spacing w:line="240" w:lineRule="auto"/>
        <w:contextualSpacing/>
        <w:jc w:val="both"/>
        <w:rPr>
          <w:rFonts w:cstheme="minorHAnsi"/>
          <w:sz w:val="24"/>
          <w:szCs w:val="24"/>
        </w:rPr>
      </w:pPr>
    </w:p>
    <w:p w14:paraId="0BA0ADF3" w14:textId="1DCFE0C5" w:rsidR="00FB3481" w:rsidRPr="008B5E4B" w:rsidRDefault="005543F0" w:rsidP="00634152">
      <w:pPr>
        <w:spacing w:line="240" w:lineRule="auto"/>
        <w:contextualSpacing/>
        <w:jc w:val="both"/>
        <w:rPr>
          <w:rFonts w:cstheme="minorHAnsi"/>
          <w:sz w:val="24"/>
          <w:szCs w:val="24"/>
        </w:rPr>
      </w:pPr>
      <w:r w:rsidRPr="008B5E4B">
        <w:rPr>
          <w:rFonts w:cstheme="minorHAnsi"/>
          <w:sz w:val="24"/>
          <w:szCs w:val="24"/>
        </w:rPr>
        <w:t>A gender lens, including a specific focus on young women, is necessary</w:t>
      </w:r>
      <w:r w:rsidR="00B9729C" w:rsidRPr="008B5E4B">
        <w:rPr>
          <w:rFonts w:cstheme="minorHAnsi"/>
          <w:sz w:val="24"/>
          <w:szCs w:val="24"/>
        </w:rPr>
        <w:t xml:space="preserve"> in </w:t>
      </w:r>
      <w:r w:rsidR="00AE3B6D" w:rsidRPr="008B5E4B">
        <w:rPr>
          <w:rFonts w:cstheme="minorHAnsi"/>
          <w:sz w:val="24"/>
          <w:szCs w:val="24"/>
        </w:rPr>
        <w:t xml:space="preserve">education and training </w:t>
      </w:r>
      <w:r w:rsidR="00B9729C" w:rsidRPr="008B5E4B">
        <w:rPr>
          <w:rFonts w:cstheme="minorHAnsi"/>
          <w:sz w:val="24"/>
          <w:szCs w:val="24"/>
        </w:rPr>
        <w:t>funding policy and planning.</w:t>
      </w:r>
      <w:r w:rsidR="008B4167" w:rsidRPr="008B5E4B">
        <w:rPr>
          <w:rFonts w:cstheme="minorHAnsi"/>
          <w:sz w:val="24"/>
          <w:szCs w:val="24"/>
        </w:rPr>
        <w:t xml:space="preserve"> For example, </w:t>
      </w:r>
      <w:r w:rsidR="0087250C" w:rsidRPr="008B5E4B">
        <w:rPr>
          <w:rFonts w:cstheme="minorHAnsi"/>
          <w:sz w:val="24"/>
          <w:szCs w:val="24"/>
        </w:rPr>
        <w:t xml:space="preserve">the JobMaker Plan </w:t>
      </w:r>
      <w:r w:rsidR="00E67012" w:rsidRPr="008B5E4B">
        <w:rPr>
          <w:rFonts w:cstheme="minorHAnsi"/>
          <w:sz w:val="24"/>
          <w:szCs w:val="24"/>
        </w:rPr>
        <w:t xml:space="preserve">includes a measure to boost the wage subsidy for </w:t>
      </w:r>
      <w:r w:rsidR="00357D31" w:rsidRPr="008B5E4B">
        <w:rPr>
          <w:rFonts w:cstheme="minorHAnsi"/>
          <w:sz w:val="24"/>
          <w:szCs w:val="24"/>
        </w:rPr>
        <w:t>first year apprentice</w:t>
      </w:r>
      <w:r w:rsidR="00002531" w:rsidRPr="008B5E4B">
        <w:rPr>
          <w:rFonts w:cstheme="minorHAnsi"/>
          <w:sz w:val="24"/>
          <w:szCs w:val="24"/>
        </w:rPr>
        <w:t>s, without detail about how</w:t>
      </w:r>
      <w:r w:rsidR="00B80802" w:rsidRPr="008B5E4B">
        <w:rPr>
          <w:rFonts w:cstheme="minorHAnsi"/>
          <w:sz w:val="24"/>
          <w:szCs w:val="24"/>
        </w:rPr>
        <w:t xml:space="preserve"> this </w:t>
      </w:r>
      <w:r w:rsidR="00086252" w:rsidRPr="008B5E4B">
        <w:rPr>
          <w:rFonts w:cstheme="minorHAnsi"/>
          <w:sz w:val="24"/>
          <w:szCs w:val="24"/>
        </w:rPr>
        <w:t xml:space="preserve">Plan will avoid </w:t>
      </w:r>
      <w:r w:rsidR="008E71D1" w:rsidRPr="008B5E4B">
        <w:rPr>
          <w:rFonts w:cstheme="minorHAnsi"/>
          <w:sz w:val="24"/>
          <w:szCs w:val="24"/>
        </w:rPr>
        <w:t>disproportionately benefiting men</w:t>
      </w:r>
      <w:r w:rsidR="00340868" w:rsidRPr="008B5E4B">
        <w:rPr>
          <w:rFonts w:cstheme="minorHAnsi"/>
          <w:sz w:val="24"/>
          <w:szCs w:val="24"/>
        </w:rPr>
        <w:t xml:space="preserve"> and increase pathways for </w:t>
      </w:r>
      <w:r w:rsidR="00CF2D64" w:rsidRPr="008B5E4B">
        <w:rPr>
          <w:rFonts w:cstheme="minorHAnsi"/>
          <w:sz w:val="24"/>
          <w:szCs w:val="24"/>
        </w:rPr>
        <w:t xml:space="preserve">young </w:t>
      </w:r>
      <w:r w:rsidR="00340868" w:rsidRPr="008B5E4B">
        <w:rPr>
          <w:rFonts w:cstheme="minorHAnsi"/>
          <w:sz w:val="24"/>
          <w:szCs w:val="24"/>
        </w:rPr>
        <w:t>women to access apprenticeships and traineeships.</w:t>
      </w:r>
      <w:r w:rsidR="00514C32" w:rsidRPr="008B5E4B">
        <w:rPr>
          <w:rFonts w:cstheme="minorHAnsi"/>
          <w:sz w:val="24"/>
          <w:szCs w:val="24"/>
        </w:rPr>
        <w:t xml:space="preserve"> </w:t>
      </w:r>
      <w:r w:rsidR="000320AF" w:rsidRPr="008B5E4B">
        <w:rPr>
          <w:rFonts w:cstheme="minorHAnsi"/>
          <w:sz w:val="24"/>
          <w:szCs w:val="24"/>
        </w:rPr>
        <w:t>Retention strategies</w:t>
      </w:r>
      <w:r w:rsidR="00D269CA" w:rsidRPr="008B5E4B">
        <w:rPr>
          <w:rFonts w:cstheme="minorHAnsi"/>
          <w:sz w:val="24"/>
          <w:szCs w:val="24"/>
        </w:rPr>
        <w:t>,</w:t>
      </w:r>
      <w:r w:rsidR="000320AF" w:rsidRPr="008B5E4B">
        <w:rPr>
          <w:rFonts w:cstheme="minorHAnsi"/>
          <w:sz w:val="24"/>
          <w:szCs w:val="24"/>
        </w:rPr>
        <w:t xml:space="preserve"> including </w:t>
      </w:r>
      <w:r w:rsidR="00A219B6" w:rsidRPr="008B5E4B">
        <w:rPr>
          <w:rFonts w:cstheme="minorHAnsi"/>
          <w:sz w:val="24"/>
          <w:szCs w:val="24"/>
        </w:rPr>
        <w:t xml:space="preserve">measures to </w:t>
      </w:r>
      <w:r w:rsidR="00F31861" w:rsidRPr="008B5E4B">
        <w:rPr>
          <w:rFonts w:cstheme="minorHAnsi"/>
          <w:sz w:val="24"/>
          <w:szCs w:val="24"/>
        </w:rPr>
        <w:t>address discrimination in the workplace</w:t>
      </w:r>
      <w:r w:rsidR="00D269CA" w:rsidRPr="008B5E4B">
        <w:rPr>
          <w:rFonts w:cstheme="minorHAnsi"/>
          <w:sz w:val="24"/>
          <w:szCs w:val="24"/>
        </w:rPr>
        <w:t>,</w:t>
      </w:r>
      <w:r w:rsidR="00F31861" w:rsidRPr="008B5E4B">
        <w:rPr>
          <w:rFonts w:cstheme="minorHAnsi"/>
          <w:sz w:val="24"/>
          <w:szCs w:val="24"/>
        </w:rPr>
        <w:t xml:space="preserve"> are also important for</w:t>
      </w:r>
      <w:r w:rsidR="004B00ED" w:rsidRPr="008B5E4B">
        <w:rPr>
          <w:rFonts w:cstheme="minorHAnsi"/>
          <w:sz w:val="24"/>
          <w:szCs w:val="24"/>
        </w:rPr>
        <w:t xml:space="preserve"> young women </w:t>
      </w:r>
      <w:r w:rsidR="005B7F17" w:rsidRPr="008B5E4B">
        <w:rPr>
          <w:rFonts w:cstheme="minorHAnsi"/>
          <w:sz w:val="24"/>
          <w:szCs w:val="24"/>
        </w:rPr>
        <w:t xml:space="preserve">wanting to complete apprenticeships in male dominated </w:t>
      </w:r>
      <w:r w:rsidR="00D8454D" w:rsidRPr="008B5E4B">
        <w:rPr>
          <w:rFonts w:cstheme="minorHAnsi"/>
          <w:sz w:val="24"/>
          <w:szCs w:val="24"/>
        </w:rPr>
        <w:t>trades</w:t>
      </w:r>
      <w:r w:rsidR="00F31861" w:rsidRPr="008B5E4B">
        <w:rPr>
          <w:rFonts w:cstheme="minorHAnsi"/>
          <w:sz w:val="24"/>
          <w:szCs w:val="24"/>
        </w:rPr>
        <w:t>.</w:t>
      </w:r>
    </w:p>
    <w:p w14:paraId="4AEEA40E" w14:textId="401899A8" w:rsidR="006418DD" w:rsidRPr="008B5E4B" w:rsidRDefault="006418DD" w:rsidP="00634152">
      <w:pPr>
        <w:spacing w:line="240" w:lineRule="auto"/>
        <w:contextualSpacing/>
        <w:jc w:val="both"/>
        <w:rPr>
          <w:rFonts w:cstheme="minorHAnsi"/>
          <w:sz w:val="24"/>
          <w:szCs w:val="24"/>
        </w:rPr>
      </w:pPr>
    </w:p>
    <w:p w14:paraId="3FD2713B" w14:textId="26030257" w:rsidR="0029153F" w:rsidRPr="008B5E4B" w:rsidRDefault="00371469" w:rsidP="00634152">
      <w:pPr>
        <w:spacing w:line="240" w:lineRule="auto"/>
        <w:contextualSpacing/>
        <w:jc w:val="both"/>
        <w:rPr>
          <w:rFonts w:cstheme="minorHAnsi"/>
          <w:sz w:val="24"/>
          <w:szCs w:val="24"/>
        </w:rPr>
      </w:pPr>
      <w:r w:rsidRPr="008B5E4B">
        <w:rPr>
          <w:rFonts w:cstheme="minorHAnsi"/>
          <w:sz w:val="24"/>
          <w:szCs w:val="24"/>
        </w:rPr>
        <w:t xml:space="preserve">The </w:t>
      </w:r>
      <w:hyperlink r:id="rId27" w:history="1">
        <w:r w:rsidRPr="008B5E4B">
          <w:rPr>
            <w:rStyle w:val="Hyperlink"/>
            <w:rFonts w:cstheme="minorHAnsi"/>
            <w:sz w:val="24"/>
            <w:szCs w:val="24"/>
          </w:rPr>
          <w:t>Women’s Economic Security Statement</w:t>
        </w:r>
      </w:hyperlink>
      <w:r w:rsidRPr="008B5E4B">
        <w:rPr>
          <w:rFonts w:cstheme="minorHAnsi"/>
          <w:sz w:val="24"/>
          <w:szCs w:val="24"/>
        </w:rPr>
        <w:t xml:space="preserve"> measure </w:t>
      </w:r>
      <w:r w:rsidR="00B945F4" w:rsidRPr="008B5E4B">
        <w:rPr>
          <w:rFonts w:cstheme="minorHAnsi"/>
          <w:sz w:val="24"/>
          <w:szCs w:val="24"/>
        </w:rPr>
        <w:t>to provide $25.1 million over five years from 2020-21</w:t>
      </w:r>
      <w:r w:rsidR="00322A58" w:rsidRPr="008B5E4B">
        <w:rPr>
          <w:rFonts w:cstheme="minorHAnsi"/>
          <w:sz w:val="24"/>
          <w:szCs w:val="24"/>
        </w:rPr>
        <w:t xml:space="preserve"> to establish a </w:t>
      </w:r>
      <w:r w:rsidR="00322A58" w:rsidRPr="008B5E4B">
        <w:rPr>
          <w:rFonts w:cstheme="minorHAnsi"/>
          <w:i/>
          <w:iCs/>
          <w:sz w:val="24"/>
          <w:szCs w:val="24"/>
        </w:rPr>
        <w:t>Women in Science, Technology, Engineering and Mathematics (STEM)</w:t>
      </w:r>
      <w:r w:rsidR="00CE4771" w:rsidRPr="008B5E4B">
        <w:rPr>
          <w:rFonts w:cstheme="minorHAnsi"/>
          <w:i/>
          <w:iCs/>
          <w:sz w:val="24"/>
          <w:szCs w:val="24"/>
        </w:rPr>
        <w:t xml:space="preserve"> Industry Cadetship </w:t>
      </w:r>
      <w:r w:rsidR="00CE4771" w:rsidRPr="008B5E4B">
        <w:rPr>
          <w:rFonts w:cstheme="minorHAnsi"/>
          <w:sz w:val="24"/>
          <w:szCs w:val="24"/>
        </w:rPr>
        <w:t>program</w:t>
      </w:r>
      <w:r w:rsidR="00D902BC" w:rsidRPr="008B5E4B">
        <w:rPr>
          <w:rFonts w:cstheme="minorHAnsi"/>
          <w:sz w:val="24"/>
          <w:szCs w:val="24"/>
        </w:rPr>
        <w:t xml:space="preserve"> </w:t>
      </w:r>
      <w:r w:rsidR="0029153F" w:rsidRPr="008B5E4B">
        <w:rPr>
          <w:rFonts w:cstheme="minorHAnsi"/>
          <w:sz w:val="24"/>
          <w:szCs w:val="24"/>
        </w:rPr>
        <w:t>to support 500 women working in STEM industries to complete an Advanced Diploma through a combination of study and work-integrated learning experiences</w:t>
      </w:r>
      <w:r w:rsidR="00604309" w:rsidRPr="008B5E4B">
        <w:rPr>
          <w:rFonts w:cstheme="minorHAnsi"/>
          <w:sz w:val="24"/>
          <w:szCs w:val="24"/>
        </w:rPr>
        <w:t xml:space="preserve"> is welcomed</w:t>
      </w:r>
      <w:r w:rsidR="00887B9A" w:rsidRPr="008B5E4B">
        <w:rPr>
          <w:rFonts w:cstheme="minorHAnsi"/>
          <w:sz w:val="24"/>
          <w:szCs w:val="24"/>
        </w:rPr>
        <w:t xml:space="preserve"> but </w:t>
      </w:r>
      <w:r w:rsidR="00487BA8" w:rsidRPr="008B5E4B">
        <w:rPr>
          <w:rFonts w:cstheme="minorHAnsi"/>
          <w:sz w:val="24"/>
          <w:szCs w:val="24"/>
        </w:rPr>
        <w:t>is a small investment</w:t>
      </w:r>
      <w:r w:rsidR="007E17D6" w:rsidRPr="008B5E4B">
        <w:rPr>
          <w:rFonts w:cstheme="minorHAnsi"/>
          <w:sz w:val="24"/>
          <w:szCs w:val="24"/>
        </w:rPr>
        <w:t xml:space="preserve"> compared to investments under </w:t>
      </w:r>
      <w:r w:rsidR="0064799C" w:rsidRPr="008B5E4B">
        <w:rPr>
          <w:rFonts w:cstheme="minorHAnsi"/>
          <w:sz w:val="24"/>
          <w:szCs w:val="24"/>
        </w:rPr>
        <w:t xml:space="preserve">the JobMaker and </w:t>
      </w:r>
      <w:proofErr w:type="spellStart"/>
      <w:r w:rsidR="0064799C" w:rsidRPr="008B5E4B">
        <w:rPr>
          <w:rFonts w:cstheme="minorHAnsi"/>
          <w:sz w:val="24"/>
          <w:szCs w:val="24"/>
        </w:rPr>
        <w:t>JobTrainer</w:t>
      </w:r>
      <w:proofErr w:type="spellEnd"/>
      <w:r w:rsidR="004B7616" w:rsidRPr="008B5E4B">
        <w:rPr>
          <w:rFonts w:cstheme="minorHAnsi"/>
          <w:sz w:val="24"/>
          <w:szCs w:val="24"/>
        </w:rPr>
        <w:t xml:space="preserve"> which </w:t>
      </w:r>
      <w:r w:rsidR="00F425C1" w:rsidRPr="008B5E4B">
        <w:rPr>
          <w:rFonts w:cstheme="minorHAnsi"/>
          <w:sz w:val="24"/>
          <w:szCs w:val="24"/>
        </w:rPr>
        <w:t>will disproportionately benefit men.</w:t>
      </w:r>
    </w:p>
    <w:p w14:paraId="786A33A0" w14:textId="1D4B8779" w:rsidR="00B640D5" w:rsidRPr="008B5E4B" w:rsidRDefault="00B640D5" w:rsidP="00634152">
      <w:pPr>
        <w:spacing w:line="240" w:lineRule="auto"/>
        <w:contextualSpacing/>
        <w:jc w:val="both"/>
        <w:rPr>
          <w:rFonts w:cstheme="minorHAnsi"/>
          <w:sz w:val="24"/>
          <w:szCs w:val="24"/>
        </w:rPr>
      </w:pPr>
    </w:p>
    <w:p w14:paraId="7598FAA8" w14:textId="31A9D595" w:rsidR="00B640D5" w:rsidRPr="008B5E4B" w:rsidRDefault="00AD6830" w:rsidP="00634152">
      <w:pPr>
        <w:spacing w:line="240" w:lineRule="auto"/>
        <w:contextualSpacing/>
        <w:jc w:val="both"/>
        <w:rPr>
          <w:rFonts w:cstheme="minorHAnsi"/>
          <w:sz w:val="24"/>
          <w:szCs w:val="24"/>
        </w:rPr>
      </w:pPr>
      <w:r w:rsidRPr="008B5E4B">
        <w:rPr>
          <w:rFonts w:cstheme="minorHAnsi"/>
          <w:sz w:val="24"/>
          <w:szCs w:val="24"/>
        </w:rPr>
        <w:t xml:space="preserve">The Budget fails to address </w:t>
      </w:r>
      <w:r w:rsidR="003B358A" w:rsidRPr="008B5E4B">
        <w:rPr>
          <w:rFonts w:cstheme="minorHAnsi"/>
          <w:sz w:val="24"/>
          <w:szCs w:val="24"/>
        </w:rPr>
        <w:t xml:space="preserve">existing </w:t>
      </w:r>
      <w:r w:rsidRPr="008B5E4B">
        <w:rPr>
          <w:rFonts w:cstheme="minorHAnsi"/>
          <w:sz w:val="24"/>
          <w:szCs w:val="24"/>
        </w:rPr>
        <w:t xml:space="preserve">structural issues for young women in the university sector, </w:t>
      </w:r>
      <w:r w:rsidR="0019654E" w:rsidRPr="008B5E4B">
        <w:rPr>
          <w:rFonts w:cstheme="minorHAnsi"/>
          <w:sz w:val="24"/>
          <w:szCs w:val="24"/>
        </w:rPr>
        <w:t xml:space="preserve">including disruption caused by the COVID-19 pandemic, </w:t>
      </w:r>
      <w:r w:rsidRPr="008B5E4B">
        <w:rPr>
          <w:rFonts w:cstheme="minorHAnsi"/>
          <w:sz w:val="24"/>
          <w:szCs w:val="24"/>
        </w:rPr>
        <w:t>and recent Job Ready legislation contributes to rather than improves this situation.</w:t>
      </w:r>
      <w:r w:rsidR="000C62E8" w:rsidRPr="008B5E4B">
        <w:rPr>
          <w:rFonts w:cstheme="minorHAnsi"/>
          <w:sz w:val="24"/>
          <w:szCs w:val="24"/>
        </w:rPr>
        <w:t xml:space="preserve"> </w:t>
      </w:r>
      <w:r w:rsidR="00FC2A73" w:rsidRPr="008B5E4B">
        <w:rPr>
          <w:rFonts w:cstheme="minorHAnsi"/>
          <w:sz w:val="24"/>
          <w:szCs w:val="24"/>
        </w:rPr>
        <w:t xml:space="preserve">For those wanting to access university study or currently studying, </w:t>
      </w:r>
      <w:r w:rsidR="001567D2" w:rsidRPr="008B5E4B">
        <w:rPr>
          <w:rFonts w:cstheme="minorHAnsi"/>
          <w:sz w:val="24"/>
          <w:szCs w:val="24"/>
        </w:rPr>
        <w:t>study fees</w:t>
      </w:r>
      <w:r w:rsidR="00533387" w:rsidRPr="008B5E4B">
        <w:rPr>
          <w:rFonts w:cstheme="minorHAnsi"/>
          <w:sz w:val="24"/>
          <w:szCs w:val="24"/>
        </w:rPr>
        <w:t xml:space="preserve"> will substantially increase which </w:t>
      </w:r>
      <w:hyperlink r:id="rId28" w:history="1">
        <w:r w:rsidR="00533387" w:rsidRPr="008B5E4B">
          <w:rPr>
            <w:rStyle w:val="Hyperlink"/>
            <w:rFonts w:cstheme="minorHAnsi"/>
            <w:sz w:val="24"/>
            <w:szCs w:val="24"/>
          </w:rPr>
          <w:t>will disproportionately effect female students</w:t>
        </w:r>
      </w:hyperlink>
      <w:r w:rsidR="00533387" w:rsidRPr="008B5E4B">
        <w:rPr>
          <w:rFonts w:cstheme="minorHAnsi"/>
          <w:sz w:val="24"/>
          <w:szCs w:val="24"/>
        </w:rPr>
        <w:t>.</w:t>
      </w:r>
      <w:r w:rsidR="00B62C4A" w:rsidRPr="008B5E4B">
        <w:rPr>
          <w:rFonts w:cstheme="minorHAnsi"/>
          <w:sz w:val="24"/>
          <w:szCs w:val="24"/>
        </w:rPr>
        <w:t xml:space="preserve"> </w:t>
      </w:r>
      <w:r w:rsidR="00D10FE9" w:rsidRPr="008B5E4B">
        <w:rPr>
          <w:rFonts w:cstheme="minorHAnsi"/>
          <w:sz w:val="24"/>
          <w:szCs w:val="24"/>
        </w:rPr>
        <w:t xml:space="preserve">For young women </w:t>
      </w:r>
      <w:r w:rsidR="005164CB" w:rsidRPr="008B5E4B">
        <w:rPr>
          <w:rFonts w:cstheme="minorHAnsi"/>
          <w:sz w:val="24"/>
          <w:szCs w:val="24"/>
        </w:rPr>
        <w:t xml:space="preserve">working in </w:t>
      </w:r>
      <w:r w:rsidR="00A37AF1" w:rsidRPr="008B5E4B">
        <w:rPr>
          <w:rFonts w:cstheme="minorHAnsi"/>
          <w:sz w:val="24"/>
          <w:szCs w:val="24"/>
        </w:rPr>
        <w:t xml:space="preserve">universities in </w:t>
      </w:r>
      <w:r w:rsidR="003B27CC" w:rsidRPr="008B5E4B">
        <w:rPr>
          <w:rFonts w:cstheme="minorHAnsi"/>
          <w:sz w:val="24"/>
          <w:szCs w:val="24"/>
        </w:rPr>
        <w:t xml:space="preserve">all capacities including </w:t>
      </w:r>
      <w:r w:rsidR="00F8195A" w:rsidRPr="008B5E4B">
        <w:rPr>
          <w:rFonts w:cstheme="minorHAnsi"/>
          <w:sz w:val="24"/>
          <w:szCs w:val="24"/>
        </w:rPr>
        <w:t>early career researchers</w:t>
      </w:r>
      <w:r w:rsidR="00647358" w:rsidRPr="008B5E4B">
        <w:rPr>
          <w:rFonts w:cstheme="minorHAnsi"/>
          <w:sz w:val="24"/>
          <w:szCs w:val="24"/>
        </w:rPr>
        <w:t xml:space="preserve">, as well as postgraduate students </w:t>
      </w:r>
      <w:r w:rsidR="0085280C" w:rsidRPr="008B5E4B">
        <w:rPr>
          <w:rFonts w:cstheme="minorHAnsi"/>
          <w:sz w:val="24"/>
          <w:szCs w:val="24"/>
        </w:rPr>
        <w:t xml:space="preserve">employed in teaching and reaching and/or </w:t>
      </w:r>
      <w:r w:rsidR="00647358" w:rsidRPr="008B5E4B">
        <w:rPr>
          <w:rFonts w:cstheme="minorHAnsi"/>
          <w:sz w:val="24"/>
          <w:szCs w:val="24"/>
        </w:rPr>
        <w:t xml:space="preserve">wanting to pursue an academic career, </w:t>
      </w:r>
      <w:r w:rsidR="0063485E" w:rsidRPr="008B5E4B">
        <w:rPr>
          <w:rFonts w:cstheme="minorHAnsi"/>
          <w:sz w:val="24"/>
          <w:szCs w:val="24"/>
        </w:rPr>
        <w:t xml:space="preserve">there are significant concerns about </w:t>
      </w:r>
      <w:r w:rsidR="00B64B7B" w:rsidRPr="008B5E4B">
        <w:rPr>
          <w:rFonts w:cstheme="minorHAnsi"/>
          <w:sz w:val="24"/>
          <w:szCs w:val="24"/>
        </w:rPr>
        <w:t>opportunities for secure employment and career progression.</w:t>
      </w:r>
      <w:r w:rsidR="003F3BD6" w:rsidRPr="008B5E4B">
        <w:rPr>
          <w:rFonts w:cstheme="minorHAnsi"/>
          <w:sz w:val="24"/>
          <w:szCs w:val="24"/>
        </w:rPr>
        <w:t xml:space="preserve"> </w:t>
      </w:r>
    </w:p>
    <w:p w14:paraId="2E3E0298" w14:textId="77777777" w:rsidR="00FB3481" w:rsidRPr="002F5170" w:rsidRDefault="00FB3481" w:rsidP="00634152">
      <w:pPr>
        <w:pStyle w:val="Heading2"/>
        <w:spacing w:before="0" w:after="120"/>
      </w:pPr>
      <w:r w:rsidRPr="002F5170">
        <w:t>Recommendations</w:t>
      </w:r>
    </w:p>
    <w:p w14:paraId="521C2222" w14:textId="4D185D69" w:rsidR="00FB3481" w:rsidRPr="008B5E4B" w:rsidRDefault="008F4856" w:rsidP="00634152">
      <w:pPr>
        <w:pStyle w:val="ListParagraph"/>
        <w:numPr>
          <w:ilvl w:val="0"/>
          <w:numId w:val="30"/>
        </w:numPr>
        <w:spacing w:line="240" w:lineRule="auto"/>
        <w:jc w:val="both"/>
        <w:rPr>
          <w:rFonts w:cstheme="minorHAnsi"/>
          <w:sz w:val="24"/>
          <w:szCs w:val="24"/>
        </w:rPr>
      </w:pPr>
      <w:r w:rsidRPr="008B5E4B">
        <w:rPr>
          <w:rFonts w:cstheme="minorHAnsi"/>
          <w:sz w:val="24"/>
          <w:szCs w:val="24"/>
        </w:rPr>
        <w:t>Apply a gender lens to vocational education and training and higher education measures to ensure</w:t>
      </w:r>
      <w:r w:rsidR="005C2ACC" w:rsidRPr="008B5E4B">
        <w:rPr>
          <w:rFonts w:cstheme="minorHAnsi"/>
          <w:sz w:val="24"/>
          <w:szCs w:val="24"/>
        </w:rPr>
        <w:t xml:space="preserve"> </w:t>
      </w:r>
      <w:r w:rsidR="00D2759C" w:rsidRPr="008B5E4B">
        <w:rPr>
          <w:rFonts w:cstheme="minorHAnsi"/>
          <w:sz w:val="24"/>
          <w:szCs w:val="24"/>
        </w:rPr>
        <w:t>equitable</w:t>
      </w:r>
      <w:r w:rsidR="00D31584" w:rsidRPr="008B5E4B">
        <w:rPr>
          <w:rFonts w:cstheme="minorHAnsi"/>
          <w:sz w:val="24"/>
          <w:szCs w:val="24"/>
        </w:rPr>
        <w:t xml:space="preserve"> access and</w:t>
      </w:r>
      <w:r w:rsidR="00D2759C" w:rsidRPr="008B5E4B">
        <w:rPr>
          <w:rFonts w:cstheme="minorHAnsi"/>
          <w:sz w:val="24"/>
          <w:szCs w:val="24"/>
        </w:rPr>
        <w:t xml:space="preserve"> participation by</w:t>
      </w:r>
      <w:r w:rsidR="007A05AF" w:rsidRPr="008B5E4B">
        <w:rPr>
          <w:rFonts w:cstheme="minorHAnsi"/>
          <w:sz w:val="24"/>
          <w:szCs w:val="24"/>
        </w:rPr>
        <w:t xml:space="preserve"> young</w:t>
      </w:r>
      <w:r w:rsidR="00D2759C" w:rsidRPr="008B5E4B">
        <w:rPr>
          <w:rFonts w:cstheme="minorHAnsi"/>
          <w:sz w:val="24"/>
          <w:szCs w:val="24"/>
        </w:rPr>
        <w:t xml:space="preserve"> women</w:t>
      </w:r>
      <w:r w:rsidR="00956E02" w:rsidRPr="008B5E4B">
        <w:rPr>
          <w:rFonts w:cstheme="minorHAnsi"/>
          <w:sz w:val="24"/>
          <w:szCs w:val="24"/>
        </w:rPr>
        <w:t>.</w:t>
      </w:r>
    </w:p>
    <w:p w14:paraId="3AC4716B" w14:textId="776D059D" w:rsidR="00C26EEA" w:rsidRPr="008B5E4B" w:rsidRDefault="009724A9" w:rsidP="00634152">
      <w:pPr>
        <w:pStyle w:val="ListParagraph"/>
        <w:numPr>
          <w:ilvl w:val="0"/>
          <w:numId w:val="30"/>
        </w:numPr>
        <w:spacing w:line="240" w:lineRule="auto"/>
        <w:jc w:val="both"/>
        <w:rPr>
          <w:rFonts w:cstheme="minorHAnsi"/>
          <w:sz w:val="24"/>
          <w:szCs w:val="24"/>
        </w:rPr>
      </w:pPr>
      <w:r w:rsidRPr="008B5E4B">
        <w:rPr>
          <w:rFonts w:cstheme="minorHAnsi"/>
          <w:sz w:val="24"/>
          <w:szCs w:val="24"/>
        </w:rPr>
        <w:t>Job creation and improv</w:t>
      </w:r>
      <w:r w:rsidR="00634152">
        <w:rPr>
          <w:rFonts w:cstheme="minorHAnsi"/>
          <w:sz w:val="24"/>
          <w:szCs w:val="24"/>
        </w:rPr>
        <w:t>ing</w:t>
      </w:r>
      <w:r w:rsidRPr="008B5E4B">
        <w:rPr>
          <w:rFonts w:cstheme="minorHAnsi"/>
          <w:sz w:val="24"/>
          <w:szCs w:val="24"/>
        </w:rPr>
        <w:t xml:space="preserve"> job security in the </w:t>
      </w:r>
      <w:r w:rsidR="00AE26DC" w:rsidRPr="008B5E4B">
        <w:rPr>
          <w:rFonts w:cstheme="minorHAnsi"/>
          <w:sz w:val="24"/>
          <w:szCs w:val="24"/>
        </w:rPr>
        <w:t xml:space="preserve">education and training sector should be </w:t>
      </w:r>
      <w:r w:rsidRPr="008B5E4B">
        <w:rPr>
          <w:rFonts w:cstheme="minorHAnsi"/>
          <w:sz w:val="24"/>
          <w:szCs w:val="24"/>
        </w:rPr>
        <w:t xml:space="preserve">a key feature of the Government’s </w:t>
      </w:r>
      <w:r w:rsidR="00CC2CA3" w:rsidRPr="008B5E4B">
        <w:rPr>
          <w:rFonts w:cstheme="minorHAnsi"/>
          <w:sz w:val="24"/>
          <w:szCs w:val="24"/>
        </w:rPr>
        <w:t>COVID-19 response and recovery strategy.</w:t>
      </w:r>
    </w:p>
    <w:p w14:paraId="2B72FACE" w14:textId="2F5BDB81" w:rsidR="00F0799A" w:rsidRPr="008B5E4B" w:rsidRDefault="00A80097" w:rsidP="00634152">
      <w:pPr>
        <w:spacing w:line="240" w:lineRule="auto"/>
        <w:jc w:val="both"/>
        <w:rPr>
          <w:rFonts w:cstheme="minorHAnsi"/>
          <w:sz w:val="24"/>
          <w:szCs w:val="24"/>
        </w:rPr>
      </w:pPr>
      <w:r w:rsidRPr="008B5E4B">
        <w:rPr>
          <w:rFonts w:cstheme="minorHAnsi"/>
          <w:sz w:val="24"/>
          <w:szCs w:val="24"/>
        </w:rPr>
        <w:t>For further recommendations, see the education and training section of the Gender Lens on the Budget.</w:t>
      </w:r>
    </w:p>
    <w:p w14:paraId="5210BE66" w14:textId="3A9F2FC4" w:rsidR="00F0799A" w:rsidRPr="002F5170" w:rsidRDefault="00F0799A" w:rsidP="00634152">
      <w:pPr>
        <w:pStyle w:val="Heading1"/>
        <w:spacing w:before="0" w:after="120"/>
      </w:pPr>
      <w:r w:rsidRPr="002F5170">
        <w:t>Mental health</w:t>
      </w:r>
    </w:p>
    <w:p w14:paraId="676521C6" w14:textId="77777777" w:rsidR="00F0799A" w:rsidRPr="00634152" w:rsidRDefault="00F0799A" w:rsidP="00634152">
      <w:pPr>
        <w:pStyle w:val="Heading2"/>
        <w:spacing w:before="0" w:after="120"/>
      </w:pPr>
      <w:r w:rsidRPr="00634152">
        <w:t>The Budget</w:t>
      </w:r>
    </w:p>
    <w:p w14:paraId="2DCD9727" w14:textId="67CBC13B" w:rsidR="00F0799A" w:rsidRPr="008B5E4B" w:rsidRDefault="00F0799A" w:rsidP="00634152">
      <w:pPr>
        <w:spacing w:line="240" w:lineRule="auto"/>
        <w:jc w:val="both"/>
        <w:rPr>
          <w:rFonts w:cstheme="minorHAnsi"/>
          <w:sz w:val="24"/>
          <w:szCs w:val="24"/>
        </w:rPr>
      </w:pPr>
      <w:r w:rsidRPr="008B5E4B">
        <w:rPr>
          <w:rFonts w:cstheme="minorHAnsi"/>
          <w:sz w:val="24"/>
          <w:szCs w:val="24"/>
        </w:rPr>
        <w:t xml:space="preserve">For further detail and analysis on Budget measures relating to </w:t>
      </w:r>
      <w:r w:rsidR="00080857" w:rsidRPr="008B5E4B">
        <w:rPr>
          <w:rFonts w:cstheme="minorHAnsi"/>
          <w:sz w:val="24"/>
          <w:szCs w:val="24"/>
        </w:rPr>
        <w:t>mental health</w:t>
      </w:r>
      <w:r w:rsidRPr="008B5E4B">
        <w:rPr>
          <w:rFonts w:cstheme="minorHAnsi"/>
          <w:sz w:val="24"/>
          <w:szCs w:val="24"/>
        </w:rPr>
        <w:t xml:space="preserve">, see the </w:t>
      </w:r>
      <w:r w:rsidR="00080857" w:rsidRPr="008B5E4B">
        <w:rPr>
          <w:rFonts w:cstheme="minorHAnsi"/>
          <w:sz w:val="24"/>
          <w:szCs w:val="24"/>
        </w:rPr>
        <w:t xml:space="preserve">health </w:t>
      </w:r>
      <w:r w:rsidRPr="008B5E4B">
        <w:rPr>
          <w:rFonts w:cstheme="minorHAnsi"/>
          <w:sz w:val="24"/>
          <w:szCs w:val="24"/>
        </w:rPr>
        <w:t>section of the Gender Lens on the Budget.</w:t>
      </w:r>
    </w:p>
    <w:p w14:paraId="432C6E10" w14:textId="77777777" w:rsidR="00F0799A" w:rsidRPr="008B5E4B" w:rsidRDefault="00F0799A" w:rsidP="00634152">
      <w:pPr>
        <w:pStyle w:val="Heading2"/>
        <w:spacing w:before="0" w:after="120"/>
      </w:pPr>
      <w:r w:rsidRPr="008B5E4B">
        <w:lastRenderedPageBreak/>
        <w:t>Gender implications</w:t>
      </w:r>
    </w:p>
    <w:p w14:paraId="1A872CD0" w14:textId="77777777" w:rsidR="00F0799A" w:rsidRPr="008B5E4B" w:rsidRDefault="00F0799A" w:rsidP="00634152">
      <w:pPr>
        <w:pStyle w:val="Heading3"/>
        <w:spacing w:before="0" w:after="120"/>
      </w:pPr>
      <w:r w:rsidRPr="008B5E4B">
        <w:t>Why is this an issue for women?</w:t>
      </w:r>
    </w:p>
    <w:p w14:paraId="41DC1312" w14:textId="0D080F44" w:rsidR="000A242D" w:rsidRDefault="005D1D47" w:rsidP="00634152">
      <w:pPr>
        <w:spacing w:line="240" w:lineRule="auto"/>
        <w:contextualSpacing/>
        <w:jc w:val="both"/>
        <w:rPr>
          <w:rFonts w:eastAsia="Times New Roman" w:cstheme="minorHAnsi"/>
          <w:color w:val="202124"/>
          <w:sz w:val="24"/>
          <w:szCs w:val="24"/>
          <w:shd w:val="clear" w:color="auto" w:fill="FFFFFF"/>
          <w:lang w:eastAsia="en-AU"/>
        </w:rPr>
      </w:pPr>
      <w:r w:rsidRPr="008B5E4B">
        <w:rPr>
          <w:rFonts w:cstheme="minorHAnsi"/>
          <w:sz w:val="24"/>
          <w:szCs w:val="24"/>
        </w:rPr>
        <w:t>Prior to the COVID-19 pandemic, y</w:t>
      </w:r>
      <w:r w:rsidRPr="008B5E4B">
        <w:rPr>
          <w:rFonts w:eastAsia="Times New Roman" w:cstheme="minorHAnsi"/>
          <w:color w:val="202124"/>
          <w:sz w:val="24"/>
          <w:szCs w:val="24"/>
          <w:shd w:val="clear" w:color="auto" w:fill="FFFFFF"/>
          <w:lang w:eastAsia="en-AU"/>
        </w:rPr>
        <w:t xml:space="preserve">oung women were already </w:t>
      </w:r>
      <w:hyperlink r:id="rId29" w:history="1">
        <w:r w:rsidRPr="008B5E4B">
          <w:rPr>
            <w:rStyle w:val="Hyperlink"/>
            <w:rFonts w:eastAsia="Times New Roman" w:cstheme="minorHAnsi"/>
            <w:sz w:val="24"/>
            <w:szCs w:val="24"/>
            <w:shd w:val="clear" w:color="auto" w:fill="FFFFFF"/>
            <w:lang w:eastAsia="en-AU"/>
          </w:rPr>
          <w:t>twice as likely</w:t>
        </w:r>
      </w:hyperlink>
      <w:r w:rsidRPr="008B5E4B">
        <w:rPr>
          <w:rFonts w:eastAsia="Times New Roman" w:cstheme="minorHAnsi"/>
          <w:color w:val="202124"/>
          <w:sz w:val="24"/>
          <w:szCs w:val="24"/>
          <w:shd w:val="clear" w:color="auto" w:fill="FFFFFF"/>
          <w:lang w:eastAsia="en-AU"/>
        </w:rPr>
        <w:t xml:space="preserve"> as young men to be experiencing psychological distress</w:t>
      </w:r>
      <w:r w:rsidR="003A02CB" w:rsidRPr="008B5E4B">
        <w:rPr>
          <w:rFonts w:eastAsia="Times New Roman" w:cstheme="minorHAnsi"/>
          <w:color w:val="202124"/>
          <w:sz w:val="24"/>
          <w:szCs w:val="24"/>
          <w:shd w:val="clear" w:color="auto" w:fill="FFFFFF"/>
          <w:lang w:eastAsia="en-AU"/>
        </w:rPr>
        <w:t xml:space="preserve"> (30 per cent compared to 16 per cent)</w:t>
      </w:r>
      <w:r w:rsidR="006F1417" w:rsidRPr="008B5E4B">
        <w:rPr>
          <w:rFonts w:eastAsia="Times New Roman" w:cstheme="minorHAnsi"/>
          <w:color w:val="202124"/>
          <w:sz w:val="24"/>
          <w:szCs w:val="24"/>
          <w:shd w:val="clear" w:color="auto" w:fill="FFFFFF"/>
          <w:lang w:eastAsia="en-AU"/>
        </w:rPr>
        <w:t xml:space="preserve">. </w:t>
      </w:r>
    </w:p>
    <w:p w14:paraId="093E6A70" w14:textId="77777777" w:rsidR="00634152" w:rsidRPr="008B5E4B" w:rsidRDefault="00634152" w:rsidP="00634152">
      <w:pPr>
        <w:spacing w:line="240" w:lineRule="auto"/>
        <w:contextualSpacing/>
        <w:jc w:val="both"/>
        <w:rPr>
          <w:rFonts w:eastAsia="Times New Roman" w:cstheme="minorHAnsi"/>
          <w:color w:val="202124"/>
          <w:sz w:val="24"/>
          <w:szCs w:val="24"/>
          <w:shd w:val="clear" w:color="auto" w:fill="FFFFFF"/>
          <w:lang w:eastAsia="en-AU"/>
        </w:rPr>
      </w:pPr>
    </w:p>
    <w:p w14:paraId="4A9053EE" w14:textId="51D16FBD" w:rsidR="005D1D47" w:rsidRPr="008B5E4B" w:rsidRDefault="006F1417" w:rsidP="00634152">
      <w:pPr>
        <w:spacing w:line="240" w:lineRule="auto"/>
        <w:contextualSpacing/>
        <w:jc w:val="both"/>
        <w:rPr>
          <w:rFonts w:eastAsia="Times New Roman" w:cstheme="minorHAnsi"/>
          <w:color w:val="202124"/>
          <w:sz w:val="24"/>
          <w:szCs w:val="24"/>
          <w:shd w:val="clear" w:color="auto" w:fill="FFFFFF"/>
          <w:lang w:eastAsia="en-AU"/>
        </w:rPr>
      </w:pPr>
      <w:r w:rsidRPr="008B5E4B">
        <w:rPr>
          <w:rFonts w:eastAsia="Times New Roman" w:cstheme="minorHAnsi"/>
          <w:color w:val="202124"/>
          <w:sz w:val="24"/>
          <w:szCs w:val="24"/>
          <w:shd w:val="clear" w:color="auto" w:fill="FFFFFF"/>
          <w:lang w:eastAsia="en-AU"/>
        </w:rPr>
        <w:t>Data</w:t>
      </w:r>
      <w:r w:rsidR="0096069F" w:rsidRPr="008B5E4B">
        <w:rPr>
          <w:rFonts w:eastAsia="Times New Roman" w:cstheme="minorHAnsi"/>
          <w:color w:val="202124"/>
          <w:sz w:val="24"/>
          <w:szCs w:val="24"/>
          <w:shd w:val="clear" w:color="auto" w:fill="FFFFFF"/>
          <w:lang w:eastAsia="en-AU"/>
        </w:rPr>
        <w:t xml:space="preserve"> from the Monash Alfred Psychiatry research centre</w:t>
      </w:r>
      <w:r w:rsidRPr="008B5E4B">
        <w:rPr>
          <w:rFonts w:eastAsia="Times New Roman" w:cstheme="minorHAnsi"/>
          <w:color w:val="202124"/>
          <w:sz w:val="24"/>
          <w:szCs w:val="24"/>
          <w:shd w:val="clear" w:color="auto" w:fill="FFFFFF"/>
          <w:lang w:eastAsia="en-AU"/>
        </w:rPr>
        <w:t xml:space="preserve"> </w:t>
      </w:r>
      <w:hyperlink r:id="rId30" w:history="1">
        <w:r w:rsidR="007A5C47" w:rsidRPr="008B5E4B">
          <w:rPr>
            <w:rStyle w:val="Hyperlink"/>
            <w:rFonts w:eastAsia="Times New Roman" w:cstheme="minorHAnsi"/>
            <w:sz w:val="24"/>
            <w:szCs w:val="24"/>
            <w:shd w:val="clear" w:color="auto" w:fill="FFFFFF"/>
            <w:lang w:eastAsia="en-AU"/>
          </w:rPr>
          <w:t>shows that</w:t>
        </w:r>
      </w:hyperlink>
      <w:r w:rsidR="007A5C47" w:rsidRPr="008B5E4B">
        <w:rPr>
          <w:rFonts w:eastAsia="Times New Roman" w:cstheme="minorHAnsi"/>
          <w:color w:val="202124"/>
          <w:sz w:val="24"/>
          <w:szCs w:val="24"/>
          <w:shd w:val="clear" w:color="auto" w:fill="FFFFFF"/>
          <w:lang w:eastAsia="en-AU"/>
        </w:rPr>
        <w:t xml:space="preserve"> </w:t>
      </w:r>
      <w:r w:rsidR="005918ED" w:rsidRPr="008B5E4B">
        <w:rPr>
          <w:rFonts w:eastAsia="Times New Roman" w:cstheme="minorHAnsi"/>
          <w:color w:val="202124"/>
          <w:sz w:val="24"/>
          <w:szCs w:val="24"/>
          <w:shd w:val="clear" w:color="auto" w:fill="FFFFFF"/>
          <w:lang w:eastAsia="en-AU"/>
        </w:rPr>
        <w:t>the highest rate of suicidal thoughts</w:t>
      </w:r>
      <w:r w:rsidR="00DB05E5" w:rsidRPr="008B5E4B">
        <w:rPr>
          <w:rFonts w:eastAsia="Times New Roman" w:cstheme="minorHAnsi"/>
          <w:color w:val="202124"/>
          <w:sz w:val="24"/>
          <w:szCs w:val="24"/>
          <w:shd w:val="clear" w:color="auto" w:fill="FFFFFF"/>
          <w:lang w:eastAsia="en-AU"/>
        </w:rPr>
        <w:t xml:space="preserve"> among adults participating in data collection between 3 April and 3 May 2020</w:t>
      </w:r>
      <w:r w:rsidR="005918ED" w:rsidRPr="008B5E4B">
        <w:rPr>
          <w:rFonts w:eastAsia="Times New Roman" w:cstheme="minorHAnsi"/>
          <w:color w:val="202124"/>
          <w:sz w:val="24"/>
          <w:szCs w:val="24"/>
          <w:shd w:val="clear" w:color="auto" w:fill="FFFFFF"/>
          <w:lang w:eastAsia="en-AU"/>
        </w:rPr>
        <w:t xml:space="preserve"> were among young women aged 18-24 with 37 per cent </w:t>
      </w:r>
      <w:r w:rsidR="00EB413A" w:rsidRPr="008B5E4B">
        <w:rPr>
          <w:rFonts w:eastAsia="Times New Roman" w:cstheme="minorHAnsi"/>
          <w:color w:val="202124"/>
          <w:sz w:val="24"/>
          <w:szCs w:val="24"/>
          <w:shd w:val="clear" w:color="auto" w:fill="FFFFFF"/>
          <w:lang w:eastAsia="en-AU"/>
        </w:rPr>
        <w:t xml:space="preserve">of women in this age group reporting suicidal thoughts, compared to 17 per cent of men. Research shows that young people are feeling anxious, uncertain and scared about the crisis, and young women </w:t>
      </w:r>
      <w:hyperlink r:id="rId31" w:history="1">
        <w:r w:rsidR="00EB413A" w:rsidRPr="008B5E4B">
          <w:rPr>
            <w:rStyle w:val="Hyperlink"/>
            <w:rFonts w:eastAsia="Times New Roman" w:cstheme="minorHAnsi"/>
            <w:sz w:val="24"/>
            <w:szCs w:val="24"/>
            <w:shd w:val="clear" w:color="auto" w:fill="FFFFFF"/>
            <w:lang w:eastAsia="en-AU"/>
          </w:rPr>
          <w:t>report</w:t>
        </w:r>
      </w:hyperlink>
      <w:r w:rsidR="00EB413A" w:rsidRPr="008B5E4B">
        <w:rPr>
          <w:rFonts w:eastAsia="Times New Roman" w:cstheme="minorHAnsi"/>
          <w:color w:val="202124"/>
          <w:sz w:val="24"/>
          <w:szCs w:val="24"/>
          <w:shd w:val="clear" w:color="auto" w:fill="FFFFFF"/>
          <w:lang w:eastAsia="en-AU"/>
        </w:rPr>
        <w:t xml:space="preserve"> specific concerns around their education and the health of their family.</w:t>
      </w:r>
      <w:r w:rsidR="004F5D86" w:rsidRPr="008B5E4B">
        <w:rPr>
          <w:rFonts w:eastAsia="Times New Roman" w:cstheme="minorHAnsi"/>
          <w:color w:val="202124"/>
          <w:sz w:val="24"/>
          <w:szCs w:val="24"/>
          <w:shd w:val="clear" w:color="auto" w:fill="FFFFFF"/>
          <w:lang w:eastAsia="en-AU"/>
        </w:rPr>
        <w:t xml:space="preserve"> </w:t>
      </w:r>
      <w:r w:rsidR="005D1D47" w:rsidRPr="008B5E4B">
        <w:rPr>
          <w:rFonts w:eastAsia="Times New Roman" w:cstheme="minorHAnsi"/>
          <w:color w:val="202124"/>
          <w:sz w:val="24"/>
          <w:szCs w:val="24"/>
          <w:shd w:val="clear" w:color="auto" w:fill="FFFFFF"/>
          <w:lang w:eastAsia="en-AU"/>
        </w:rPr>
        <w:t xml:space="preserve">Concerningly, there is evidence that these psychological responses to the crisis may last </w:t>
      </w:r>
      <w:hyperlink r:id="rId32" w:history="1">
        <w:r w:rsidR="005D1D47" w:rsidRPr="008B5E4B">
          <w:rPr>
            <w:rStyle w:val="Hyperlink"/>
            <w:rFonts w:eastAsia="Times New Roman" w:cstheme="minorHAnsi"/>
            <w:sz w:val="24"/>
            <w:szCs w:val="24"/>
            <w:shd w:val="clear" w:color="auto" w:fill="FFFFFF"/>
            <w:lang w:eastAsia="en-AU"/>
          </w:rPr>
          <w:t>long after</w:t>
        </w:r>
      </w:hyperlink>
      <w:r w:rsidR="005D1D47" w:rsidRPr="008B5E4B">
        <w:rPr>
          <w:rFonts w:eastAsia="Times New Roman" w:cstheme="minorHAnsi"/>
          <w:color w:val="202124"/>
          <w:sz w:val="24"/>
          <w:szCs w:val="24"/>
          <w:shd w:val="clear" w:color="auto" w:fill="FFFFFF"/>
          <w:lang w:eastAsia="en-AU"/>
        </w:rPr>
        <w:t xml:space="preserve"> the immediate threat of COVID-19 passes.</w:t>
      </w:r>
    </w:p>
    <w:p w14:paraId="518A07A5" w14:textId="77777777" w:rsidR="00F0799A" w:rsidRPr="00634152" w:rsidRDefault="00F0799A" w:rsidP="00634152">
      <w:pPr>
        <w:pStyle w:val="Heading3"/>
        <w:spacing w:before="0" w:after="120"/>
      </w:pPr>
      <w:r w:rsidRPr="00634152">
        <w:t>What are the 2020 Budget impacts on women?</w:t>
      </w:r>
    </w:p>
    <w:p w14:paraId="43F380DD" w14:textId="58210BE1" w:rsidR="0046633F" w:rsidRPr="008B5E4B" w:rsidRDefault="00221D85" w:rsidP="00634152">
      <w:pPr>
        <w:spacing w:line="240" w:lineRule="auto"/>
        <w:jc w:val="both"/>
        <w:rPr>
          <w:rFonts w:eastAsia="Times New Roman" w:cstheme="minorHAnsi"/>
          <w:color w:val="202124"/>
          <w:sz w:val="24"/>
          <w:szCs w:val="24"/>
          <w:shd w:val="clear" w:color="auto" w:fill="FFFFFF"/>
          <w:lang w:eastAsia="en-AU"/>
        </w:rPr>
      </w:pPr>
      <w:r w:rsidRPr="008B5E4B">
        <w:rPr>
          <w:rFonts w:eastAsia="Times New Roman" w:cstheme="minorHAnsi"/>
          <w:color w:val="202124"/>
          <w:sz w:val="24"/>
          <w:szCs w:val="24"/>
          <w:shd w:val="clear" w:color="auto" w:fill="FFFFFF"/>
          <w:lang w:eastAsia="en-AU"/>
        </w:rPr>
        <w:t>To support the mental health and wellbeing of young women, it is important that mental health initiatives target and engage them in ways that work for th</w:t>
      </w:r>
      <w:r w:rsidR="00476910" w:rsidRPr="008B5E4B">
        <w:rPr>
          <w:rFonts w:eastAsia="Times New Roman" w:cstheme="minorHAnsi"/>
          <w:color w:val="202124"/>
          <w:sz w:val="24"/>
          <w:szCs w:val="24"/>
          <w:shd w:val="clear" w:color="auto" w:fill="FFFFFF"/>
          <w:lang w:eastAsia="en-AU"/>
        </w:rPr>
        <w:t>is cohort.</w:t>
      </w:r>
      <w:r w:rsidR="00EA319A" w:rsidRPr="008B5E4B">
        <w:rPr>
          <w:rFonts w:eastAsia="Times New Roman" w:cstheme="minorHAnsi"/>
          <w:color w:val="202124"/>
          <w:sz w:val="24"/>
          <w:szCs w:val="24"/>
          <w:shd w:val="clear" w:color="auto" w:fill="FFFFFF"/>
          <w:lang w:eastAsia="en-AU"/>
        </w:rPr>
        <w:t xml:space="preserve"> While there are some positive measures in this Budget</w:t>
      </w:r>
      <w:r w:rsidR="003A3CA4" w:rsidRPr="008B5E4B">
        <w:rPr>
          <w:rFonts w:eastAsia="Times New Roman" w:cstheme="minorHAnsi"/>
          <w:color w:val="202124"/>
          <w:sz w:val="24"/>
          <w:szCs w:val="24"/>
          <w:shd w:val="clear" w:color="auto" w:fill="FFFFFF"/>
          <w:lang w:eastAsia="en-AU"/>
        </w:rPr>
        <w:t xml:space="preserve"> do not </w:t>
      </w:r>
      <w:r w:rsidR="00FD324C" w:rsidRPr="008B5E4B">
        <w:rPr>
          <w:rFonts w:eastAsia="Times New Roman" w:cstheme="minorHAnsi"/>
          <w:color w:val="202124"/>
          <w:sz w:val="24"/>
          <w:szCs w:val="24"/>
          <w:shd w:val="clear" w:color="auto" w:fill="FFFFFF"/>
          <w:lang w:eastAsia="en-AU"/>
        </w:rPr>
        <w:t>address the substantial concerns relating to young women’s mental health.</w:t>
      </w:r>
      <w:r w:rsidR="009D4722" w:rsidRPr="008B5E4B">
        <w:rPr>
          <w:rFonts w:eastAsia="Times New Roman" w:cstheme="minorHAnsi"/>
          <w:color w:val="202124"/>
          <w:sz w:val="24"/>
          <w:szCs w:val="24"/>
          <w:shd w:val="clear" w:color="auto" w:fill="FFFFFF"/>
          <w:lang w:eastAsia="en-AU"/>
        </w:rPr>
        <w:t xml:space="preserve"> </w:t>
      </w:r>
      <w:r w:rsidR="00DA3C37" w:rsidRPr="008B5E4B">
        <w:rPr>
          <w:rFonts w:eastAsia="Times New Roman" w:cstheme="minorHAnsi"/>
          <w:color w:val="202124"/>
          <w:sz w:val="24"/>
          <w:szCs w:val="24"/>
          <w:shd w:val="clear" w:color="auto" w:fill="FFFFFF"/>
          <w:lang w:eastAsia="en-AU"/>
        </w:rPr>
        <w:t xml:space="preserve">For example, </w:t>
      </w:r>
      <w:r w:rsidR="009147D6" w:rsidRPr="008B5E4B">
        <w:rPr>
          <w:rFonts w:eastAsia="Times New Roman" w:cstheme="minorHAnsi"/>
          <w:color w:val="202124"/>
          <w:sz w:val="24"/>
          <w:szCs w:val="24"/>
          <w:shd w:val="clear" w:color="auto" w:fill="FFFFFF"/>
          <w:lang w:eastAsia="en-AU"/>
        </w:rPr>
        <w:t xml:space="preserve">the </w:t>
      </w:r>
      <w:r w:rsidR="00E419DA" w:rsidRPr="008B5E4B">
        <w:rPr>
          <w:rFonts w:eastAsia="Times New Roman" w:cstheme="minorHAnsi"/>
          <w:color w:val="202124"/>
          <w:sz w:val="24"/>
          <w:szCs w:val="24"/>
          <w:shd w:val="clear" w:color="auto" w:fill="FFFFFF"/>
          <w:lang w:eastAsia="en-AU"/>
        </w:rPr>
        <w:t>expansion of psychology sessions</w:t>
      </w:r>
      <w:r w:rsidR="005F716A" w:rsidRPr="008B5E4B">
        <w:rPr>
          <w:rFonts w:eastAsia="Times New Roman" w:cstheme="minorHAnsi"/>
          <w:color w:val="202124"/>
          <w:sz w:val="24"/>
          <w:szCs w:val="24"/>
          <w:shd w:val="clear" w:color="auto" w:fill="FFFFFF"/>
          <w:lang w:eastAsia="en-AU"/>
        </w:rPr>
        <w:t xml:space="preserve"> from 10 to 20 each calendar year</w:t>
      </w:r>
      <w:r w:rsidR="00643872" w:rsidRPr="008B5E4B">
        <w:rPr>
          <w:rFonts w:eastAsia="Times New Roman" w:cstheme="minorHAnsi"/>
          <w:color w:val="202124"/>
          <w:sz w:val="24"/>
          <w:szCs w:val="24"/>
          <w:shd w:val="clear" w:color="auto" w:fill="FFFFFF"/>
          <w:lang w:eastAsia="en-AU"/>
        </w:rPr>
        <w:t xml:space="preserve"> (for two years)</w:t>
      </w:r>
      <w:r w:rsidR="00B46C86" w:rsidRPr="008B5E4B">
        <w:rPr>
          <w:rFonts w:eastAsia="Times New Roman" w:cstheme="minorHAnsi"/>
          <w:color w:val="202124"/>
          <w:sz w:val="24"/>
          <w:szCs w:val="24"/>
          <w:shd w:val="clear" w:color="auto" w:fill="FFFFFF"/>
          <w:lang w:eastAsia="en-AU"/>
        </w:rPr>
        <w:t xml:space="preserve"> under the Better Access initiative is positive but does not address the </w:t>
      </w:r>
      <w:r w:rsidR="00BF3E4F" w:rsidRPr="008B5E4B">
        <w:rPr>
          <w:rFonts w:eastAsia="Times New Roman" w:cstheme="minorHAnsi"/>
          <w:color w:val="202124"/>
          <w:sz w:val="24"/>
          <w:szCs w:val="24"/>
          <w:shd w:val="clear" w:color="auto" w:fill="FFFFFF"/>
          <w:lang w:eastAsia="en-AU"/>
        </w:rPr>
        <w:t>high out of pocket costs</w:t>
      </w:r>
      <w:r w:rsidR="00764E8A" w:rsidRPr="008B5E4B">
        <w:rPr>
          <w:rFonts w:eastAsia="Times New Roman" w:cstheme="minorHAnsi"/>
          <w:color w:val="202124"/>
          <w:sz w:val="24"/>
          <w:szCs w:val="24"/>
          <w:shd w:val="clear" w:color="auto" w:fill="FFFFFF"/>
          <w:lang w:eastAsia="en-AU"/>
        </w:rPr>
        <w:t xml:space="preserve"> incurred when accessing these services.</w:t>
      </w:r>
    </w:p>
    <w:p w14:paraId="15B9E5F7" w14:textId="06D18F15" w:rsidR="00E76FC3" w:rsidRPr="008B5E4B" w:rsidRDefault="0046633F" w:rsidP="00634152">
      <w:pPr>
        <w:spacing w:line="240" w:lineRule="auto"/>
        <w:jc w:val="both"/>
        <w:rPr>
          <w:rFonts w:eastAsia="Times New Roman" w:cstheme="minorHAnsi"/>
          <w:color w:val="202124"/>
          <w:sz w:val="24"/>
          <w:szCs w:val="24"/>
          <w:shd w:val="clear" w:color="auto" w:fill="FFFFFF"/>
          <w:lang w:eastAsia="en-AU"/>
        </w:rPr>
      </w:pPr>
      <w:r w:rsidRPr="008B5E4B">
        <w:rPr>
          <w:rFonts w:eastAsia="Times New Roman" w:cstheme="minorHAnsi"/>
          <w:color w:val="202124"/>
          <w:sz w:val="24"/>
          <w:szCs w:val="24"/>
          <w:shd w:val="clear" w:color="auto" w:fill="FFFFFF"/>
          <w:lang w:eastAsia="en-AU"/>
        </w:rPr>
        <w:t xml:space="preserve">A gender lens should be applied to </w:t>
      </w:r>
      <w:r w:rsidR="0075333A" w:rsidRPr="008B5E4B">
        <w:rPr>
          <w:rFonts w:eastAsia="Times New Roman" w:cstheme="minorHAnsi"/>
          <w:color w:val="202124"/>
          <w:sz w:val="24"/>
          <w:szCs w:val="24"/>
          <w:shd w:val="clear" w:color="auto" w:fill="FFFFFF"/>
          <w:lang w:eastAsia="en-AU"/>
        </w:rPr>
        <w:t>planning for other mental health measures</w:t>
      </w:r>
      <w:r w:rsidR="005B6690" w:rsidRPr="008B5E4B">
        <w:rPr>
          <w:rFonts w:eastAsia="Times New Roman" w:cstheme="minorHAnsi"/>
          <w:color w:val="202124"/>
          <w:sz w:val="24"/>
          <w:szCs w:val="24"/>
          <w:shd w:val="clear" w:color="auto" w:fill="FFFFFF"/>
          <w:lang w:eastAsia="en-AU"/>
        </w:rPr>
        <w:t xml:space="preserve"> </w:t>
      </w:r>
      <w:r w:rsidR="009E7962" w:rsidRPr="008B5E4B">
        <w:rPr>
          <w:rFonts w:eastAsia="Times New Roman" w:cstheme="minorHAnsi"/>
          <w:color w:val="202124"/>
          <w:sz w:val="24"/>
          <w:szCs w:val="24"/>
          <w:shd w:val="clear" w:color="auto" w:fill="FFFFFF"/>
          <w:lang w:eastAsia="en-AU"/>
        </w:rPr>
        <w:t xml:space="preserve">in the Budget such as the $45.7 million over four years to expand the </w:t>
      </w:r>
      <w:r w:rsidR="009E7962" w:rsidRPr="008B5E4B">
        <w:rPr>
          <w:rFonts w:eastAsia="Times New Roman" w:cstheme="minorHAnsi"/>
          <w:i/>
          <w:iCs/>
          <w:color w:val="202124"/>
          <w:sz w:val="24"/>
          <w:szCs w:val="24"/>
          <w:shd w:val="clear" w:color="auto" w:fill="FFFFFF"/>
          <w:lang w:eastAsia="en-AU"/>
        </w:rPr>
        <w:t xml:space="preserve">Individual Placement and Support </w:t>
      </w:r>
      <w:r w:rsidR="009E7962" w:rsidRPr="008B5E4B">
        <w:rPr>
          <w:rFonts w:eastAsia="Times New Roman" w:cstheme="minorHAnsi"/>
          <w:color w:val="202124"/>
          <w:sz w:val="24"/>
          <w:szCs w:val="24"/>
          <w:shd w:val="clear" w:color="auto" w:fill="FFFFFF"/>
          <w:lang w:eastAsia="en-AU"/>
        </w:rPr>
        <w:t>program under the Youth Employment Strategy to assist vulnerable young people with mental illness to participate in the workforce.</w:t>
      </w:r>
      <w:r w:rsidR="006B58EB" w:rsidRPr="008B5E4B">
        <w:rPr>
          <w:rFonts w:eastAsia="Times New Roman" w:cstheme="minorHAnsi"/>
          <w:color w:val="202124"/>
          <w:sz w:val="24"/>
          <w:szCs w:val="24"/>
          <w:shd w:val="clear" w:color="auto" w:fill="FFFFFF"/>
          <w:lang w:eastAsia="en-AU"/>
        </w:rPr>
        <w:t xml:space="preserve"> Applying a gender lens and developing gender sensitive approaches will ensure that measures meet the needs of young women</w:t>
      </w:r>
      <w:r w:rsidR="007A54FB" w:rsidRPr="008B5E4B">
        <w:rPr>
          <w:rFonts w:eastAsia="Times New Roman" w:cstheme="minorHAnsi"/>
          <w:color w:val="202124"/>
          <w:sz w:val="24"/>
          <w:szCs w:val="24"/>
          <w:shd w:val="clear" w:color="auto" w:fill="FFFFFF"/>
          <w:lang w:eastAsia="en-AU"/>
        </w:rPr>
        <w:t>.</w:t>
      </w:r>
    </w:p>
    <w:p w14:paraId="5F3832C6" w14:textId="5E495467" w:rsidR="0025377F" w:rsidRPr="008B5E4B" w:rsidRDefault="00E76FC3" w:rsidP="00634152">
      <w:pPr>
        <w:spacing w:line="240" w:lineRule="auto"/>
        <w:jc w:val="both"/>
        <w:rPr>
          <w:rFonts w:eastAsia="Times New Roman" w:cstheme="minorHAnsi"/>
          <w:color w:val="202124"/>
          <w:sz w:val="24"/>
          <w:szCs w:val="24"/>
          <w:shd w:val="clear" w:color="auto" w:fill="FFFFFF"/>
          <w:lang w:eastAsia="en-AU"/>
        </w:rPr>
      </w:pPr>
      <w:r w:rsidRPr="008B5E4B">
        <w:rPr>
          <w:rFonts w:eastAsia="Times New Roman" w:cstheme="minorHAnsi"/>
          <w:color w:val="202124"/>
          <w:sz w:val="24"/>
          <w:szCs w:val="24"/>
          <w:shd w:val="clear" w:color="auto" w:fill="FFFFFF"/>
          <w:lang w:eastAsia="en-AU"/>
        </w:rPr>
        <w:t xml:space="preserve">Accessibility of mental health services, including provision of timely and affordable access in regional and rural areas </w:t>
      </w:r>
      <w:hyperlink r:id="rId33" w:history="1">
        <w:r w:rsidRPr="008B5E4B">
          <w:rPr>
            <w:rStyle w:val="Hyperlink"/>
            <w:rFonts w:eastAsia="Times New Roman" w:cstheme="minorHAnsi"/>
            <w:sz w:val="24"/>
            <w:szCs w:val="24"/>
            <w:shd w:val="clear" w:color="auto" w:fill="FFFFFF"/>
            <w:lang w:eastAsia="en-AU"/>
          </w:rPr>
          <w:t>continues to be a concern</w:t>
        </w:r>
      </w:hyperlink>
      <w:r w:rsidRPr="008B5E4B">
        <w:rPr>
          <w:rFonts w:eastAsia="Times New Roman" w:cstheme="minorHAnsi"/>
          <w:color w:val="202124"/>
          <w:sz w:val="24"/>
          <w:szCs w:val="24"/>
          <w:shd w:val="clear" w:color="auto" w:fill="FFFFFF"/>
          <w:lang w:eastAsia="en-AU"/>
        </w:rPr>
        <w:t xml:space="preserve"> for young people.</w:t>
      </w:r>
      <w:r w:rsidR="00976C85" w:rsidRPr="008B5E4B">
        <w:rPr>
          <w:rFonts w:eastAsia="Times New Roman" w:cstheme="minorHAnsi"/>
          <w:color w:val="202124"/>
          <w:sz w:val="24"/>
          <w:szCs w:val="24"/>
          <w:shd w:val="clear" w:color="auto" w:fill="FFFFFF"/>
          <w:lang w:eastAsia="en-AU"/>
        </w:rPr>
        <w:t xml:space="preserve"> </w:t>
      </w:r>
      <w:r w:rsidR="00437707" w:rsidRPr="008B5E4B">
        <w:rPr>
          <w:rFonts w:eastAsia="Times New Roman" w:cstheme="minorHAnsi"/>
          <w:color w:val="202124"/>
          <w:sz w:val="24"/>
          <w:szCs w:val="24"/>
          <w:shd w:val="clear" w:color="auto" w:fill="FFFFFF"/>
          <w:lang w:eastAsia="en-AU"/>
        </w:rPr>
        <w:t xml:space="preserve">Investments </w:t>
      </w:r>
      <w:r w:rsidR="00AC47A4" w:rsidRPr="008B5E4B">
        <w:rPr>
          <w:rFonts w:eastAsia="Times New Roman" w:cstheme="minorHAnsi"/>
          <w:color w:val="202124"/>
          <w:sz w:val="24"/>
          <w:szCs w:val="24"/>
          <w:shd w:val="clear" w:color="auto" w:fill="FFFFFF"/>
          <w:lang w:eastAsia="en-AU"/>
        </w:rPr>
        <w:t>in digital mental health services</w:t>
      </w:r>
      <w:r w:rsidR="00085926" w:rsidRPr="008B5E4B">
        <w:rPr>
          <w:rFonts w:eastAsia="Times New Roman" w:cstheme="minorHAnsi"/>
          <w:color w:val="202124"/>
          <w:sz w:val="24"/>
          <w:szCs w:val="24"/>
          <w:shd w:val="clear" w:color="auto" w:fill="FFFFFF"/>
          <w:lang w:eastAsia="en-AU"/>
        </w:rPr>
        <w:t xml:space="preserve"> </w:t>
      </w:r>
      <w:r w:rsidR="00B80AF9" w:rsidRPr="008B5E4B">
        <w:rPr>
          <w:rFonts w:eastAsia="Times New Roman" w:cstheme="minorHAnsi"/>
          <w:color w:val="202124"/>
          <w:sz w:val="24"/>
          <w:szCs w:val="24"/>
          <w:shd w:val="clear" w:color="auto" w:fill="FFFFFF"/>
          <w:lang w:eastAsia="en-AU"/>
        </w:rPr>
        <w:t xml:space="preserve">and to the Mount Barker service in South Australia </w:t>
      </w:r>
      <w:r w:rsidR="00BA019B" w:rsidRPr="008B5E4B">
        <w:rPr>
          <w:rFonts w:eastAsia="Times New Roman" w:cstheme="minorHAnsi"/>
          <w:color w:val="202124"/>
          <w:sz w:val="24"/>
          <w:szCs w:val="24"/>
          <w:shd w:val="clear" w:color="auto" w:fill="FFFFFF"/>
          <w:lang w:eastAsia="en-AU"/>
        </w:rPr>
        <w:t xml:space="preserve">are positive, but </w:t>
      </w:r>
      <w:r w:rsidR="00D7582D" w:rsidRPr="008B5E4B">
        <w:rPr>
          <w:rFonts w:eastAsia="Times New Roman" w:cstheme="minorHAnsi"/>
          <w:color w:val="202124"/>
          <w:sz w:val="24"/>
          <w:szCs w:val="24"/>
          <w:shd w:val="clear" w:color="auto" w:fill="FFFFFF"/>
          <w:lang w:eastAsia="en-AU"/>
        </w:rPr>
        <w:t xml:space="preserve">a planned approach to workforce </w:t>
      </w:r>
      <w:r w:rsidR="00464509" w:rsidRPr="008B5E4B">
        <w:rPr>
          <w:rFonts w:eastAsia="Times New Roman" w:cstheme="minorHAnsi"/>
          <w:color w:val="202124"/>
          <w:sz w:val="24"/>
          <w:szCs w:val="24"/>
          <w:shd w:val="clear" w:color="auto" w:fill="FFFFFF"/>
          <w:lang w:eastAsia="en-AU"/>
        </w:rPr>
        <w:t xml:space="preserve">development and increasing availability </w:t>
      </w:r>
      <w:r w:rsidR="008E5204" w:rsidRPr="008B5E4B">
        <w:rPr>
          <w:rFonts w:eastAsia="Times New Roman" w:cstheme="minorHAnsi"/>
          <w:color w:val="202124"/>
          <w:sz w:val="24"/>
          <w:szCs w:val="24"/>
          <w:shd w:val="clear" w:color="auto" w:fill="FFFFFF"/>
          <w:lang w:eastAsia="en-AU"/>
        </w:rPr>
        <w:t xml:space="preserve">of services </w:t>
      </w:r>
      <w:r w:rsidR="00464509" w:rsidRPr="008B5E4B">
        <w:rPr>
          <w:rFonts w:eastAsia="Times New Roman" w:cstheme="minorHAnsi"/>
          <w:color w:val="202124"/>
          <w:sz w:val="24"/>
          <w:szCs w:val="24"/>
          <w:shd w:val="clear" w:color="auto" w:fill="FFFFFF"/>
          <w:lang w:eastAsia="en-AU"/>
        </w:rPr>
        <w:t>in the regions is still required.</w:t>
      </w:r>
    </w:p>
    <w:p w14:paraId="724723D1" w14:textId="77777777" w:rsidR="00F0799A" w:rsidRPr="00634152" w:rsidRDefault="00F0799A" w:rsidP="00634152">
      <w:pPr>
        <w:pStyle w:val="Heading2"/>
        <w:spacing w:before="0" w:after="120"/>
      </w:pPr>
      <w:r w:rsidRPr="00634152">
        <w:t>Recommendations</w:t>
      </w:r>
    </w:p>
    <w:p w14:paraId="2E035CED" w14:textId="2D081719" w:rsidR="00F0799A" w:rsidRPr="008B5E4B" w:rsidRDefault="0006494A" w:rsidP="00634152">
      <w:pPr>
        <w:pStyle w:val="ListParagraph"/>
        <w:numPr>
          <w:ilvl w:val="0"/>
          <w:numId w:val="33"/>
        </w:numPr>
        <w:spacing w:line="240" w:lineRule="auto"/>
        <w:jc w:val="both"/>
        <w:rPr>
          <w:rFonts w:cstheme="minorHAnsi"/>
          <w:sz w:val="24"/>
          <w:szCs w:val="24"/>
        </w:rPr>
      </w:pPr>
      <w:r w:rsidRPr="008B5E4B">
        <w:rPr>
          <w:rFonts w:eastAsia="Times New Roman" w:cstheme="minorHAnsi"/>
          <w:color w:val="202124"/>
          <w:sz w:val="24"/>
          <w:szCs w:val="24"/>
          <w:shd w:val="clear" w:color="auto" w:fill="FFFFFF"/>
          <w:lang w:eastAsia="en-AU"/>
        </w:rPr>
        <w:t>G</w:t>
      </w:r>
      <w:r w:rsidR="002C2ADB" w:rsidRPr="008B5E4B">
        <w:rPr>
          <w:rFonts w:eastAsia="Times New Roman" w:cstheme="minorHAnsi"/>
          <w:color w:val="202124"/>
          <w:sz w:val="24"/>
          <w:szCs w:val="24"/>
          <w:shd w:val="clear" w:color="auto" w:fill="FFFFFF"/>
          <w:lang w:eastAsia="en-AU"/>
        </w:rPr>
        <w:t xml:space="preserve">iven the nature of the </w:t>
      </w:r>
      <w:r w:rsidR="00946E66" w:rsidRPr="008B5E4B">
        <w:rPr>
          <w:rFonts w:eastAsia="Times New Roman" w:cstheme="minorHAnsi"/>
          <w:color w:val="202124"/>
          <w:sz w:val="24"/>
          <w:szCs w:val="24"/>
          <w:shd w:val="clear" w:color="auto" w:fill="FFFFFF"/>
          <w:lang w:eastAsia="en-AU"/>
        </w:rPr>
        <w:t xml:space="preserve">COVID-19 </w:t>
      </w:r>
      <w:r w:rsidR="00492452" w:rsidRPr="008B5E4B">
        <w:rPr>
          <w:rFonts w:eastAsia="Times New Roman" w:cstheme="minorHAnsi"/>
          <w:color w:val="202124"/>
          <w:sz w:val="24"/>
          <w:szCs w:val="24"/>
          <w:shd w:val="clear" w:color="auto" w:fill="FFFFFF"/>
          <w:lang w:eastAsia="en-AU"/>
        </w:rPr>
        <w:t>pandemic</w:t>
      </w:r>
      <w:r w:rsidR="002C2ADB" w:rsidRPr="008B5E4B">
        <w:rPr>
          <w:rFonts w:eastAsia="Times New Roman" w:cstheme="minorHAnsi"/>
          <w:color w:val="202124"/>
          <w:sz w:val="24"/>
          <w:szCs w:val="24"/>
          <w:shd w:val="clear" w:color="auto" w:fill="FFFFFF"/>
          <w:lang w:eastAsia="en-AU"/>
        </w:rPr>
        <w:t xml:space="preserve"> and impacts on young women, gender </w:t>
      </w:r>
      <w:hyperlink r:id="rId34" w:history="1">
        <w:r w:rsidR="002C2ADB" w:rsidRPr="008B5E4B">
          <w:rPr>
            <w:rStyle w:val="Hyperlink"/>
            <w:rFonts w:eastAsia="Times New Roman" w:cstheme="minorHAnsi"/>
            <w:sz w:val="24"/>
            <w:szCs w:val="24"/>
            <w:shd w:val="clear" w:color="auto" w:fill="FFFFFF"/>
            <w:lang w:eastAsia="en-AU"/>
          </w:rPr>
          <w:t>should be recognised</w:t>
        </w:r>
      </w:hyperlink>
      <w:r w:rsidR="002C2ADB" w:rsidRPr="008B5E4B">
        <w:rPr>
          <w:rFonts w:eastAsia="Times New Roman" w:cstheme="minorHAnsi"/>
          <w:color w:val="202124"/>
          <w:sz w:val="24"/>
          <w:szCs w:val="24"/>
          <w:shd w:val="clear" w:color="auto" w:fill="FFFFFF"/>
          <w:lang w:eastAsia="en-AU"/>
        </w:rPr>
        <w:t xml:space="preserve"> and centred as a social determinant of mental health, and effective gender sensitive approaches to mental health should be developed</w:t>
      </w:r>
      <w:r w:rsidR="00A436ED" w:rsidRPr="008B5E4B">
        <w:rPr>
          <w:rFonts w:eastAsia="Times New Roman" w:cstheme="minorHAnsi"/>
          <w:color w:val="202124"/>
          <w:sz w:val="24"/>
          <w:szCs w:val="24"/>
          <w:shd w:val="clear" w:color="auto" w:fill="FFFFFF"/>
          <w:lang w:eastAsia="en-AU"/>
        </w:rPr>
        <w:t xml:space="preserve"> in consultation with women’s health organisations.</w:t>
      </w:r>
    </w:p>
    <w:p w14:paraId="2A6AEAC8" w14:textId="69B334A6" w:rsidR="00670D34" w:rsidRPr="008B5E4B" w:rsidRDefault="00670D34" w:rsidP="00634152">
      <w:pPr>
        <w:spacing w:line="240" w:lineRule="auto"/>
        <w:jc w:val="both"/>
        <w:rPr>
          <w:rFonts w:cstheme="minorHAnsi"/>
          <w:sz w:val="24"/>
          <w:szCs w:val="24"/>
        </w:rPr>
      </w:pPr>
      <w:r w:rsidRPr="008B5E4B">
        <w:rPr>
          <w:rFonts w:cstheme="minorHAnsi"/>
          <w:sz w:val="24"/>
          <w:szCs w:val="24"/>
        </w:rPr>
        <w:t>For further recommendations, see the health section of the Gender Lens on the Budget.</w:t>
      </w:r>
    </w:p>
    <w:p w14:paraId="034D8C29" w14:textId="4D9AB376" w:rsidR="001445CE" w:rsidRPr="00634152" w:rsidRDefault="007E4EDA" w:rsidP="00634152">
      <w:pPr>
        <w:pStyle w:val="Heading1"/>
        <w:spacing w:before="0" w:after="120"/>
      </w:pPr>
      <w:r w:rsidRPr="00634152">
        <w:t>Violence against young women</w:t>
      </w:r>
    </w:p>
    <w:p w14:paraId="5106AB01" w14:textId="2FDEBAFC" w:rsidR="001445CE" w:rsidRPr="00634152" w:rsidRDefault="001445CE" w:rsidP="00634152">
      <w:pPr>
        <w:pStyle w:val="Heading2"/>
        <w:spacing w:before="0" w:after="120"/>
      </w:pPr>
      <w:r w:rsidRPr="00634152">
        <w:t>The Budget</w:t>
      </w:r>
    </w:p>
    <w:p w14:paraId="0EB83502" w14:textId="08A8FAED" w:rsidR="0020282F" w:rsidRPr="008B5E4B" w:rsidRDefault="0020282F" w:rsidP="00634152">
      <w:pPr>
        <w:spacing w:line="240" w:lineRule="auto"/>
        <w:jc w:val="both"/>
        <w:rPr>
          <w:rFonts w:cstheme="minorHAnsi"/>
          <w:sz w:val="24"/>
          <w:szCs w:val="24"/>
        </w:rPr>
      </w:pPr>
      <w:r w:rsidRPr="008B5E4B">
        <w:rPr>
          <w:rFonts w:cstheme="minorHAnsi"/>
          <w:sz w:val="24"/>
          <w:szCs w:val="24"/>
        </w:rPr>
        <w:t xml:space="preserve">Under the Women’s Economic Security Statement, the Government has provided $2.1 million over three years from 2020-21 to establish a </w:t>
      </w:r>
      <w:proofErr w:type="spellStart"/>
      <w:r w:rsidRPr="008B5E4B">
        <w:rPr>
          <w:rFonts w:cstheme="minorHAnsi"/>
          <w:sz w:val="24"/>
          <w:szCs w:val="24"/>
        </w:rPr>
        <w:t>Respect@Work</w:t>
      </w:r>
      <w:proofErr w:type="spellEnd"/>
      <w:r w:rsidRPr="008B5E4B">
        <w:rPr>
          <w:rFonts w:cstheme="minorHAnsi"/>
          <w:sz w:val="24"/>
          <w:szCs w:val="24"/>
        </w:rPr>
        <w:t xml:space="preserve"> Council to assist in addressing sexual harassment in Australian workplaces</w:t>
      </w:r>
      <w:r w:rsidR="00DC0656" w:rsidRPr="008B5E4B">
        <w:rPr>
          <w:rFonts w:cstheme="minorHAnsi"/>
          <w:sz w:val="24"/>
          <w:szCs w:val="24"/>
        </w:rPr>
        <w:t xml:space="preserve"> (Budget Paper No </w:t>
      </w:r>
      <w:r w:rsidR="00F47979" w:rsidRPr="008B5E4B">
        <w:rPr>
          <w:rFonts w:cstheme="minorHAnsi"/>
          <w:sz w:val="24"/>
          <w:szCs w:val="24"/>
        </w:rPr>
        <w:t>2</w:t>
      </w:r>
      <w:r w:rsidR="00130D76" w:rsidRPr="008B5E4B">
        <w:rPr>
          <w:rFonts w:cstheme="minorHAnsi"/>
          <w:sz w:val="24"/>
          <w:szCs w:val="24"/>
        </w:rPr>
        <w:t>,</w:t>
      </w:r>
      <w:r w:rsidR="00DC0656" w:rsidRPr="008B5E4B">
        <w:rPr>
          <w:rFonts w:cstheme="minorHAnsi"/>
          <w:sz w:val="24"/>
          <w:szCs w:val="24"/>
        </w:rPr>
        <w:t xml:space="preserve"> p. </w:t>
      </w:r>
      <w:r w:rsidR="00F47979" w:rsidRPr="008B5E4B">
        <w:rPr>
          <w:rFonts w:cstheme="minorHAnsi"/>
          <w:sz w:val="24"/>
          <w:szCs w:val="24"/>
        </w:rPr>
        <w:t>67</w:t>
      </w:r>
      <w:r w:rsidR="00DC0656" w:rsidRPr="008B5E4B">
        <w:rPr>
          <w:rFonts w:cstheme="minorHAnsi"/>
          <w:sz w:val="24"/>
          <w:szCs w:val="24"/>
        </w:rPr>
        <w:t xml:space="preserve">, </w:t>
      </w:r>
      <w:r w:rsidR="00F47979" w:rsidRPr="008B5E4B">
        <w:rPr>
          <w:rFonts w:cstheme="minorHAnsi"/>
          <w:sz w:val="24"/>
          <w:szCs w:val="24"/>
        </w:rPr>
        <w:t>2020</w:t>
      </w:r>
      <w:r w:rsidR="00DC0656" w:rsidRPr="008B5E4B">
        <w:rPr>
          <w:rFonts w:cstheme="minorHAnsi"/>
          <w:sz w:val="24"/>
          <w:szCs w:val="24"/>
        </w:rPr>
        <w:t>)</w:t>
      </w:r>
      <w:r w:rsidR="000E263D" w:rsidRPr="008B5E4B">
        <w:rPr>
          <w:rFonts w:cstheme="minorHAnsi"/>
          <w:sz w:val="24"/>
          <w:szCs w:val="24"/>
        </w:rPr>
        <w:t xml:space="preserve">. Further detail in the </w:t>
      </w:r>
      <w:hyperlink r:id="rId35" w:history="1">
        <w:r w:rsidR="000E263D" w:rsidRPr="008B5E4B">
          <w:rPr>
            <w:rStyle w:val="Hyperlink"/>
            <w:rFonts w:cstheme="minorHAnsi"/>
            <w:sz w:val="24"/>
            <w:szCs w:val="24"/>
          </w:rPr>
          <w:t>Women’s Economic Security Statement</w:t>
        </w:r>
      </w:hyperlink>
      <w:r w:rsidR="000E263D" w:rsidRPr="008B5E4B">
        <w:rPr>
          <w:rFonts w:cstheme="minorHAnsi"/>
          <w:sz w:val="24"/>
          <w:szCs w:val="24"/>
        </w:rPr>
        <w:t xml:space="preserve"> shows that this announcement includes development of a dedicated online platform which will provide free, practical and accessible information and resources to help ensure workplaces are safe and free from sexual harassment; and national survey on workplace sexual harassment to be conducted in 2022</w:t>
      </w:r>
      <w:r w:rsidR="004F1D03" w:rsidRPr="008B5E4B">
        <w:rPr>
          <w:rFonts w:cstheme="minorHAnsi"/>
          <w:sz w:val="24"/>
          <w:szCs w:val="24"/>
        </w:rPr>
        <w:t>.</w:t>
      </w:r>
    </w:p>
    <w:p w14:paraId="42DA1DBB" w14:textId="3926C4A2" w:rsidR="00753B05" w:rsidRPr="008B5E4B" w:rsidRDefault="00E77C3F" w:rsidP="00634152">
      <w:pPr>
        <w:spacing w:line="240" w:lineRule="auto"/>
        <w:jc w:val="both"/>
        <w:rPr>
          <w:rFonts w:cstheme="minorHAnsi"/>
          <w:sz w:val="24"/>
          <w:szCs w:val="24"/>
        </w:rPr>
      </w:pPr>
      <w:r w:rsidRPr="008B5E4B">
        <w:rPr>
          <w:rFonts w:cstheme="minorHAnsi"/>
          <w:sz w:val="24"/>
          <w:szCs w:val="24"/>
        </w:rPr>
        <w:t xml:space="preserve">Funding is also provided </w:t>
      </w:r>
      <w:r w:rsidR="004617BC" w:rsidRPr="008B5E4B">
        <w:rPr>
          <w:rFonts w:cstheme="minorHAnsi"/>
          <w:sz w:val="24"/>
          <w:szCs w:val="24"/>
        </w:rPr>
        <w:t>under the Expediting Family Law and Federal Circuit Court Matters measure including $4.8 million in 2020-21 for the Family Violence and Cross Examination of Parties Scheme, which helps protect victims of family violence in family law proceedings</w:t>
      </w:r>
      <w:r w:rsidR="004F2796" w:rsidRPr="008B5E4B">
        <w:rPr>
          <w:rFonts w:cstheme="minorHAnsi"/>
          <w:sz w:val="24"/>
          <w:szCs w:val="24"/>
        </w:rPr>
        <w:t>; and $1.8 million over four years from 2020-21 to implement Federal Family Violence Orders under the National Domestic Violence Order Scheme</w:t>
      </w:r>
      <w:r w:rsidR="00DC0656" w:rsidRPr="008B5E4B">
        <w:rPr>
          <w:rFonts w:cstheme="minorHAnsi"/>
          <w:sz w:val="24"/>
          <w:szCs w:val="24"/>
        </w:rPr>
        <w:t xml:space="preserve"> (Budget Paper No </w:t>
      </w:r>
      <w:r w:rsidR="00D743C3" w:rsidRPr="008B5E4B">
        <w:rPr>
          <w:rFonts w:cstheme="minorHAnsi"/>
          <w:sz w:val="24"/>
          <w:szCs w:val="24"/>
        </w:rPr>
        <w:t>2</w:t>
      </w:r>
      <w:r w:rsidR="00DC0656" w:rsidRPr="008B5E4B">
        <w:rPr>
          <w:rFonts w:cstheme="minorHAnsi"/>
          <w:sz w:val="24"/>
          <w:szCs w:val="24"/>
        </w:rPr>
        <w:t xml:space="preserve">, p. </w:t>
      </w:r>
      <w:r w:rsidR="00D743C3" w:rsidRPr="008B5E4B">
        <w:rPr>
          <w:rFonts w:cstheme="minorHAnsi"/>
          <w:sz w:val="24"/>
          <w:szCs w:val="24"/>
        </w:rPr>
        <w:t>56,</w:t>
      </w:r>
      <w:r w:rsidR="00DC0656" w:rsidRPr="008B5E4B">
        <w:rPr>
          <w:rFonts w:cstheme="minorHAnsi"/>
          <w:sz w:val="24"/>
          <w:szCs w:val="24"/>
        </w:rPr>
        <w:t xml:space="preserve"> </w:t>
      </w:r>
      <w:r w:rsidR="00D743C3" w:rsidRPr="008B5E4B">
        <w:rPr>
          <w:rFonts w:cstheme="minorHAnsi"/>
          <w:sz w:val="24"/>
          <w:szCs w:val="24"/>
        </w:rPr>
        <w:t>2020</w:t>
      </w:r>
      <w:r w:rsidR="00DC0656" w:rsidRPr="008B5E4B">
        <w:rPr>
          <w:rFonts w:cstheme="minorHAnsi"/>
          <w:sz w:val="24"/>
          <w:szCs w:val="24"/>
        </w:rPr>
        <w:t>)</w:t>
      </w:r>
      <w:r w:rsidR="00D743C3" w:rsidRPr="008B5E4B">
        <w:rPr>
          <w:rFonts w:cstheme="minorHAnsi"/>
          <w:sz w:val="24"/>
          <w:szCs w:val="24"/>
        </w:rPr>
        <w:t>.</w:t>
      </w:r>
    </w:p>
    <w:p w14:paraId="0A2AF793" w14:textId="46950B63" w:rsidR="004055D4" w:rsidRPr="008B5E4B" w:rsidRDefault="004055D4" w:rsidP="00634152">
      <w:pPr>
        <w:spacing w:line="240" w:lineRule="auto"/>
        <w:jc w:val="both"/>
        <w:rPr>
          <w:rFonts w:cstheme="minorHAnsi"/>
          <w:sz w:val="24"/>
          <w:szCs w:val="24"/>
        </w:rPr>
      </w:pPr>
      <w:r w:rsidRPr="008B5E4B">
        <w:rPr>
          <w:rFonts w:cstheme="minorHAnsi"/>
          <w:sz w:val="24"/>
          <w:szCs w:val="24"/>
        </w:rPr>
        <w:t>The budget also includes $150 million to support Australians at risk of domestic, family and sexual violence during the COVID-19 pandemic</w:t>
      </w:r>
      <w:r w:rsidR="00E8384C" w:rsidRPr="008B5E4B">
        <w:rPr>
          <w:rFonts w:cstheme="minorHAnsi"/>
          <w:sz w:val="24"/>
          <w:szCs w:val="24"/>
        </w:rPr>
        <w:t xml:space="preserve"> (Budget Paper No </w:t>
      </w:r>
      <w:r w:rsidR="002806D3" w:rsidRPr="008B5E4B">
        <w:rPr>
          <w:rFonts w:cstheme="minorHAnsi"/>
          <w:sz w:val="24"/>
          <w:szCs w:val="24"/>
        </w:rPr>
        <w:t>2</w:t>
      </w:r>
      <w:r w:rsidR="00E8384C" w:rsidRPr="008B5E4B">
        <w:rPr>
          <w:rFonts w:cstheme="minorHAnsi"/>
          <w:sz w:val="24"/>
          <w:szCs w:val="24"/>
        </w:rPr>
        <w:t xml:space="preserve">, p. </w:t>
      </w:r>
      <w:r w:rsidR="00746593" w:rsidRPr="008B5E4B">
        <w:rPr>
          <w:rFonts w:cstheme="minorHAnsi"/>
          <w:sz w:val="24"/>
          <w:szCs w:val="24"/>
        </w:rPr>
        <w:t>274</w:t>
      </w:r>
      <w:r w:rsidR="00E8384C" w:rsidRPr="008B5E4B">
        <w:rPr>
          <w:rFonts w:cstheme="minorHAnsi"/>
          <w:sz w:val="24"/>
          <w:szCs w:val="24"/>
        </w:rPr>
        <w:t xml:space="preserve">, </w:t>
      </w:r>
      <w:r w:rsidR="0000622E" w:rsidRPr="008B5E4B">
        <w:rPr>
          <w:rFonts w:cstheme="minorHAnsi"/>
          <w:sz w:val="24"/>
          <w:szCs w:val="24"/>
        </w:rPr>
        <w:t>2020</w:t>
      </w:r>
      <w:r w:rsidR="00E8384C" w:rsidRPr="008B5E4B">
        <w:rPr>
          <w:rFonts w:cstheme="minorHAnsi"/>
          <w:sz w:val="24"/>
          <w:szCs w:val="24"/>
        </w:rPr>
        <w:t>).</w:t>
      </w:r>
      <w:r w:rsidRPr="008B5E4B">
        <w:rPr>
          <w:rFonts w:cstheme="minorHAnsi"/>
          <w:sz w:val="24"/>
          <w:szCs w:val="24"/>
        </w:rPr>
        <w:t xml:space="preserve"> </w:t>
      </w:r>
      <w:r w:rsidR="0054193E" w:rsidRPr="008B5E4B">
        <w:rPr>
          <w:rFonts w:cstheme="minorHAnsi"/>
          <w:sz w:val="24"/>
          <w:szCs w:val="24"/>
        </w:rPr>
        <w:t xml:space="preserve">This </w:t>
      </w:r>
      <w:r w:rsidR="008F1CFB" w:rsidRPr="008B5E4B">
        <w:rPr>
          <w:rFonts w:cstheme="minorHAnsi"/>
          <w:sz w:val="24"/>
          <w:szCs w:val="24"/>
        </w:rPr>
        <w:t>funding package</w:t>
      </w:r>
      <w:r w:rsidR="0054193E" w:rsidRPr="008B5E4B">
        <w:rPr>
          <w:rFonts w:cstheme="minorHAnsi"/>
          <w:sz w:val="24"/>
          <w:szCs w:val="24"/>
        </w:rPr>
        <w:t xml:space="preserve">, </w:t>
      </w:r>
      <w:hyperlink r:id="rId36" w:history="1">
        <w:r w:rsidR="0054193E" w:rsidRPr="008B5E4B">
          <w:rPr>
            <w:rStyle w:val="Hyperlink"/>
            <w:rFonts w:cstheme="minorHAnsi"/>
            <w:sz w:val="24"/>
            <w:szCs w:val="24"/>
          </w:rPr>
          <w:t>announced by the Prime Minister</w:t>
        </w:r>
        <w:r w:rsidR="00445345" w:rsidRPr="008B5E4B">
          <w:rPr>
            <w:rStyle w:val="Hyperlink"/>
            <w:rFonts w:cstheme="minorHAnsi"/>
            <w:sz w:val="24"/>
            <w:szCs w:val="24"/>
          </w:rPr>
          <w:t xml:space="preserve"> on 29 March</w:t>
        </w:r>
      </w:hyperlink>
      <w:r w:rsidR="00912684" w:rsidRPr="008B5E4B">
        <w:rPr>
          <w:rFonts w:cstheme="minorHAnsi"/>
          <w:sz w:val="24"/>
          <w:szCs w:val="24"/>
        </w:rPr>
        <w:t xml:space="preserve">; $130 million </w:t>
      </w:r>
      <w:r w:rsidR="00F215E1" w:rsidRPr="008B5E4B">
        <w:rPr>
          <w:rFonts w:cstheme="minorHAnsi"/>
          <w:sz w:val="24"/>
          <w:szCs w:val="24"/>
        </w:rPr>
        <w:t xml:space="preserve">has </w:t>
      </w:r>
      <w:hyperlink r:id="rId37" w:history="1">
        <w:r w:rsidR="00912684" w:rsidRPr="008B5E4B">
          <w:rPr>
            <w:rStyle w:val="Hyperlink"/>
            <w:rFonts w:cstheme="minorHAnsi"/>
            <w:sz w:val="24"/>
            <w:szCs w:val="24"/>
          </w:rPr>
          <w:t>been distributed</w:t>
        </w:r>
      </w:hyperlink>
      <w:r w:rsidR="00912684" w:rsidRPr="008B5E4B">
        <w:rPr>
          <w:rFonts w:cstheme="minorHAnsi"/>
          <w:sz w:val="24"/>
          <w:szCs w:val="24"/>
        </w:rPr>
        <w:t xml:space="preserve"> to states and territories and the remaining </w:t>
      </w:r>
      <w:r w:rsidR="00E23442" w:rsidRPr="008B5E4B">
        <w:rPr>
          <w:rFonts w:cstheme="minorHAnsi"/>
          <w:sz w:val="24"/>
          <w:szCs w:val="24"/>
        </w:rPr>
        <w:t>$20 million spent on Commonwealth initiatives.</w:t>
      </w:r>
    </w:p>
    <w:p w14:paraId="28BD7DDE" w14:textId="725933AA" w:rsidR="00B46E8F" w:rsidRPr="008B5E4B" w:rsidRDefault="00B46E8F" w:rsidP="00634152">
      <w:pPr>
        <w:spacing w:line="240" w:lineRule="auto"/>
        <w:jc w:val="both"/>
        <w:rPr>
          <w:rFonts w:cstheme="minorHAnsi"/>
          <w:sz w:val="24"/>
          <w:szCs w:val="24"/>
        </w:rPr>
      </w:pPr>
      <w:r w:rsidRPr="008B5E4B">
        <w:rPr>
          <w:rFonts w:cstheme="minorHAnsi"/>
          <w:sz w:val="24"/>
          <w:szCs w:val="24"/>
        </w:rPr>
        <w:t>An undisclosed amount of funding has been provided</w:t>
      </w:r>
      <w:r w:rsidR="004F7DEA" w:rsidRPr="008B5E4B">
        <w:rPr>
          <w:rFonts w:cstheme="minorHAnsi"/>
          <w:sz w:val="24"/>
          <w:szCs w:val="24"/>
        </w:rPr>
        <w:t xml:space="preserve"> over four years</w:t>
      </w:r>
      <w:r w:rsidRPr="008B5E4B">
        <w:rPr>
          <w:rFonts w:cstheme="minorHAnsi"/>
          <w:sz w:val="24"/>
          <w:szCs w:val="24"/>
        </w:rPr>
        <w:t xml:space="preserve"> under the COVID-19 Response Package – additional funding for domestic and family violence support package</w:t>
      </w:r>
      <w:r w:rsidR="004F7DEA" w:rsidRPr="008B5E4B">
        <w:rPr>
          <w:rFonts w:cstheme="minorHAnsi"/>
          <w:sz w:val="24"/>
          <w:szCs w:val="24"/>
        </w:rPr>
        <w:t>. This funding is for 1800 RESPECT and to provide COVID-specific advertising over the Christmas period</w:t>
      </w:r>
      <w:r w:rsidR="00977441" w:rsidRPr="008B5E4B">
        <w:rPr>
          <w:rFonts w:cstheme="minorHAnsi"/>
          <w:sz w:val="24"/>
          <w:szCs w:val="24"/>
        </w:rPr>
        <w:t>, and to meet increased demand</w:t>
      </w:r>
      <w:r w:rsidR="00F97C61" w:rsidRPr="008B5E4B">
        <w:rPr>
          <w:rFonts w:cstheme="minorHAnsi"/>
          <w:sz w:val="24"/>
          <w:szCs w:val="24"/>
        </w:rPr>
        <w:t xml:space="preserve"> (Budget Paper No </w:t>
      </w:r>
      <w:r w:rsidR="00746593" w:rsidRPr="008B5E4B">
        <w:rPr>
          <w:rFonts w:cstheme="minorHAnsi"/>
          <w:sz w:val="24"/>
          <w:szCs w:val="24"/>
        </w:rPr>
        <w:t>2</w:t>
      </w:r>
      <w:r w:rsidR="00F97C61" w:rsidRPr="008B5E4B">
        <w:rPr>
          <w:rFonts w:cstheme="minorHAnsi"/>
          <w:sz w:val="24"/>
          <w:szCs w:val="24"/>
        </w:rPr>
        <w:t xml:space="preserve">, p. </w:t>
      </w:r>
      <w:r w:rsidR="00746593" w:rsidRPr="008B5E4B">
        <w:rPr>
          <w:rFonts w:cstheme="minorHAnsi"/>
          <w:sz w:val="24"/>
          <w:szCs w:val="24"/>
        </w:rPr>
        <w:t>151</w:t>
      </w:r>
      <w:r w:rsidR="00F97C61" w:rsidRPr="008B5E4B">
        <w:rPr>
          <w:rFonts w:cstheme="minorHAnsi"/>
          <w:sz w:val="24"/>
          <w:szCs w:val="24"/>
        </w:rPr>
        <w:t xml:space="preserve">, </w:t>
      </w:r>
      <w:r w:rsidR="00746593" w:rsidRPr="008B5E4B">
        <w:rPr>
          <w:rFonts w:cstheme="minorHAnsi"/>
          <w:sz w:val="24"/>
          <w:szCs w:val="24"/>
        </w:rPr>
        <w:t>2020</w:t>
      </w:r>
      <w:r w:rsidR="00F97C61" w:rsidRPr="008B5E4B">
        <w:rPr>
          <w:rFonts w:cstheme="minorHAnsi"/>
          <w:sz w:val="24"/>
          <w:szCs w:val="24"/>
        </w:rPr>
        <w:t>).</w:t>
      </w:r>
    </w:p>
    <w:p w14:paraId="411831A3" w14:textId="564DB345" w:rsidR="001445CE" w:rsidRPr="00634152" w:rsidRDefault="001445CE" w:rsidP="00634152">
      <w:pPr>
        <w:pStyle w:val="Heading2"/>
        <w:spacing w:before="0" w:after="120"/>
      </w:pPr>
      <w:r w:rsidRPr="00634152">
        <w:t>Gender implications</w:t>
      </w:r>
    </w:p>
    <w:p w14:paraId="06E4D38C" w14:textId="158EAB23" w:rsidR="001445CE" w:rsidRPr="00634152" w:rsidRDefault="001445CE" w:rsidP="00634152">
      <w:pPr>
        <w:pStyle w:val="Heading3"/>
        <w:spacing w:before="0" w:after="120"/>
      </w:pPr>
      <w:r w:rsidRPr="00634152">
        <w:t>Why is this an issue for women?</w:t>
      </w:r>
    </w:p>
    <w:p w14:paraId="554AD4BA" w14:textId="561E8C66" w:rsidR="001C2583" w:rsidRPr="008B5E4B" w:rsidRDefault="009A2EFF" w:rsidP="00634152">
      <w:pPr>
        <w:spacing w:line="240" w:lineRule="auto"/>
        <w:contextualSpacing/>
        <w:jc w:val="both"/>
        <w:rPr>
          <w:rStyle w:val="normaltextrun"/>
          <w:rFonts w:cstheme="minorHAnsi"/>
          <w:sz w:val="24"/>
          <w:szCs w:val="24"/>
        </w:rPr>
      </w:pPr>
      <w:r w:rsidRPr="008B5E4B">
        <w:rPr>
          <w:rFonts w:eastAsia="Times New Roman" w:cstheme="minorHAnsi"/>
          <w:color w:val="202124"/>
          <w:sz w:val="24"/>
          <w:szCs w:val="24"/>
          <w:shd w:val="clear" w:color="auto" w:fill="FFFFFF"/>
          <w:lang w:eastAsia="en-AU"/>
        </w:rPr>
        <w:t xml:space="preserve">In Australia, women aged 18 to 24 are at the highest risk of experiencing sexual violence compared to women in older age groups and men. Data from the </w:t>
      </w:r>
      <w:hyperlink r:id="rId38" w:history="1">
        <w:r w:rsidRPr="008B5E4B">
          <w:rPr>
            <w:rStyle w:val="Hyperlink"/>
            <w:rFonts w:eastAsia="Times New Roman" w:cstheme="minorHAnsi"/>
            <w:sz w:val="24"/>
            <w:szCs w:val="24"/>
            <w:shd w:val="clear" w:color="auto" w:fill="FFFFFF"/>
            <w:lang w:eastAsia="en-AU"/>
          </w:rPr>
          <w:t>ABS Personal Safety Survey</w:t>
        </w:r>
      </w:hyperlink>
      <w:r w:rsidRPr="008B5E4B">
        <w:rPr>
          <w:rFonts w:eastAsia="Times New Roman" w:cstheme="minorHAnsi"/>
          <w:color w:val="202124"/>
          <w:sz w:val="24"/>
          <w:szCs w:val="24"/>
          <w:shd w:val="clear" w:color="auto" w:fill="FFFFFF"/>
          <w:lang w:eastAsia="en-AU"/>
        </w:rPr>
        <w:t xml:space="preserve"> found that approximately 1 in 20 women in this age group reported experiencing sexual assault in the last 12 months. </w:t>
      </w:r>
      <w:hyperlink r:id="rId39" w:history="1">
        <w:r w:rsidRPr="008B5E4B">
          <w:rPr>
            <w:rStyle w:val="Hyperlink"/>
            <w:rFonts w:eastAsia="Times New Roman" w:cstheme="minorHAnsi"/>
            <w:sz w:val="24"/>
            <w:szCs w:val="24"/>
            <w:shd w:val="clear" w:color="auto" w:fill="FFFFFF"/>
            <w:lang w:eastAsia="en-AU"/>
          </w:rPr>
          <w:t>Research has shown</w:t>
        </w:r>
      </w:hyperlink>
      <w:r w:rsidRPr="008B5E4B">
        <w:rPr>
          <w:rFonts w:eastAsia="Times New Roman" w:cstheme="minorHAnsi"/>
          <w:color w:val="202124"/>
          <w:sz w:val="24"/>
          <w:szCs w:val="24"/>
          <w:shd w:val="clear" w:color="auto" w:fill="FFFFFF"/>
          <w:lang w:eastAsia="en-AU"/>
        </w:rPr>
        <w:t xml:space="preserve"> that 24</w:t>
      </w:r>
      <w:r w:rsidR="000C18E6" w:rsidRPr="008B5E4B">
        <w:rPr>
          <w:rFonts w:eastAsia="Times New Roman" w:cstheme="minorHAnsi"/>
          <w:color w:val="202124"/>
          <w:sz w:val="24"/>
          <w:szCs w:val="24"/>
          <w:shd w:val="clear" w:color="auto" w:fill="FFFFFF"/>
          <w:lang w:eastAsia="en-AU"/>
        </w:rPr>
        <w:t xml:space="preserve"> per cent</w:t>
      </w:r>
      <w:r w:rsidRPr="008B5E4B">
        <w:rPr>
          <w:rFonts w:eastAsia="Times New Roman" w:cstheme="minorHAnsi"/>
          <w:color w:val="202124"/>
          <w:sz w:val="24"/>
          <w:szCs w:val="24"/>
          <w:shd w:val="clear" w:color="auto" w:fill="FFFFFF"/>
          <w:lang w:eastAsia="en-AU"/>
        </w:rPr>
        <w:t xml:space="preserve"> of young women aged 18-24 have had a nude or sexual photo/video posted online or sent on without their consent.</w:t>
      </w:r>
    </w:p>
    <w:p w14:paraId="668857FA" w14:textId="77777777" w:rsidR="001C2583" w:rsidRPr="008B5E4B" w:rsidRDefault="001C2583" w:rsidP="00634152">
      <w:pPr>
        <w:spacing w:line="240" w:lineRule="auto"/>
        <w:contextualSpacing/>
        <w:jc w:val="both"/>
        <w:rPr>
          <w:rStyle w:val="normaltextrun"/>
          <w:rFonts w:cstheme="minorHAnsi"/>
          <w:sz w:val="24"/>
          <w:szCs w:val="24"/>
        </w:rPr>
      </w:pPr>
    </w:p>
    <w:p w14:paraId="63DFEDE2" w14:textId="03F43A85" w:rsidR="00574964" w:rsidRPr="008B5E4B" w:rsidRDefault="003D083C" w:rsidP="00634152">
      <w:pPr>
        <w:spacing w:line="240" w:lineRule="auto"/>
        <w:contextualSpacing/>
        <w:jc w:val="both"/>
        <w:rPr>
          <w:rStyle w:val="normaltextrun"/>
          <w:rFonts w:cstheme="minorHAnsi"/>
          <w:sz w:val="24"/>
          <w:szCs w:val="24"/>
        </w:rPr>
      </w:pPr>
      <w:r w:rsidRPr="008B5E4B">
        <w:rPr>
          <w:rStyle w:val="normaltextrun"/>
          <w:rFonts w:cstheme="minorHAnsi"/>
          <w:sz w:val="24"/>
          <w:szCs w:val="24"/>
        </w:rPr>
        <w:t xml:space="preserve">Workplace sexual harassment is a significant issue for young people. </w:t>
      </w:r>
      <w:r w:rsidR="009A2EFF" w:rsidRPr="008B5E4B">
        <w:rPr>
          <w:rStyle w:val="normaltextrun"/>
          <w:rFonts w:cstheme="minorHAnsi"/>
          <w:sz w:val="24"/>
          <w:szCs w:val="24"/>
        </w:rPr>
        <w:t>53</w:t>
      </w:r>
      <w:r w:rsidR="004203AA" w:rsidRPr="008B5E4B">
        <w:rPr>
          <w:rStyle w:val="normaltextrun"/>
          <w:rFonts w:cstheme="minorHAnsi"/>
          <w:sz w:val="24"/>
          <w:szCs w:val="24"/>
        </w:rPr>
        <w:t xml:space="preserve"> per cent</w:t>
      </w:r>
      <w:r w:rsidR="009A2EFF" w:rsidRPr="008B5E4B">
        <w:rPr>
          <w:rStyle w:val="normaltextrun"/>
          <w:rFonts w:cstheme="minorHAnsi"/>
          <w:sz w:val="24"/>
          <w:szCs w:val="24"/>
        </w:rPr>
        <w:t xml:space="preserve"> of women aged 18-29 years, </w:t>
      </w:r>
      <w:hyperlink r:id="rId40" w:history="1">
        <w:r w:rsidR="009A2EFF" w:rsidRPr="008B5E4B">
          <w:rPr>
            <w:rStyle w:val="Hyperlink"/>
            <w:rFonts w:cstheme="minorHAnsi"/>
            <w:sz w:val="24"/>
            <w:szCs w:val="24"/>
          </w:rPr>
          <w:t>have experience</w:t>
        </w:r>
        <w:r w:rsidR="00C44E6F" w:rsidRPr="008B5E4B">
          <w:rPr>
            <w:rStyle w:val="Hyperlink"/>
            <w:rFonts w:cstheme="minorHAnsi"/>
            <w:sz w:val="24"/>
            <w:szCs w:val="24"/>
          </w:rPr>
          <w:t>d</w:t>
        </w:r>
      </w:hyperlink>
      <w:r w:rsidR="009A2EFF" w:rsidRPr="008B5E4B">
        <w:rPr>
          <w:rStyle w:val="normaltextrun"/>
          <w:rFonts w:cstheme="minorHAnsi"/>
          <w:sz w:val="24"/>
          <w:szCs w:val="24"/>
        </w:rPr>
        <w:t xml:space="preserve"> workplace sexual harassment.</w:t>
      </w:r>
      <w:r w:rsidR="002A13D5" w:rsidRPr="008B5E4B">
        <w:rPr>
          <w:rStyle w:val="normaltextrun"/>
          <w:rFonts w:cstheme="minorHAnsi"/>
          <w:sz w:val="24"/>
          <w:szCs w:val="24"/>
        </w:rPr>
        <w:t xml:space="preserve"> The national inquiry into sexual harassment in Australian workplaces found that </w:t>
      </w:r>
      <w:r w:rsidR="000B2E32" w:rsidRPr="008B5E4B">
        <w:rPr>
          <w:rStyle w:val="normaltextrun"/>
          <w:rFonts w:cstheme="minorHAnsi"/>
          <w:sz w:val="24"/>
          <w:szCs w:val="24"/>
        </w:rPr>
        <w:t>young people aged between 18 and 29 were more likely that those in other age groups to have experienced sexual harassment in the last five years, and that young women were significantly more likely than young men to have been sexually harass</w:t>
      </w:r>
      <w:r w:rsidR="0009060B" w:rsidRPr="008B5E4B">
        <w:rPr>
          <w:rStyle w:val="normaltextrun"/>
          <w:rFonts w:cstheme="minorHAnsi"/>
          <w:sz w:val="24"/>
          <w:szCs w:val="24"/>
        </w:rPr>
        <w:t>ed.</w:t>
      </w:r>
      <w:r w:rsidR="0044765E" w:rsidRPr="008B5E4B">
        <w:rPr>
          <w:rStyle w:val="normaltextrun"/>
          <w:rFonts w:cstheme="minorHAnsi"/>
          <w:sz w:val="24"/>
          <w:szCs w:val="24"/>
        </w:rPr>
        <w:t xml:space="preserve"> These high rates are </w:t>
      </w:r>
      <w:r w:rsidR="00F97F42" w:rsidRPr="008B5E4B">
        <w:rPr>
          <w:rStyle w:val="normaltextrun"/>
          <w:rFonts w:cstheme="minorHAnsi"/>
          <w:sz w:val="24"/>
          <w:szCs w:val="24"/>
        </w:rPr>
        <w:t>influenced by workplace power imbalances</w:t>
      </w:r>
      <w:r w:rsidR="00914B1C" w:rsidRPr="008B5E4B">
        <w:rPr>
          <w:rStyle w:val="normaltextrun"/>
          <w:rFonts w:cstheme="minorHAnsi"/>
          <w:sz w:val="24"/>
          <w:szCs w:val="24"/>
        </w:rPr>
        <w:t xml:space="preserve"> and </w:t>
      </w:r>
      <w:r w:rsidR="00645308" w:rsidRPr="008B5E4B">
        <w:rPr>
          <w:rStyle w:val="normaltextrun"/>
          <w:rFonts w:cstheme="minorHAnsi"/>
          <w:sz w:val="24"/>
          <w:szCs w:val="24"/>
        </w:rPr>
        <w:t>the higher likelihood that young people are employed on a casual basis</w:t>
      </w:r>
      <w:r w:rsidR="006F1055" w:rsidRPr="008B5E4B">
        <w:rPr>
          <w:rStyle w:val="normaltextrun"/>
          <w:rFonts w:cstheme="minorHAnsi"/>
          <w:sz w:val="24"/>
          <w:szCs w:val="24"/>
        </w:rPr>
        <w:t>;</w:t>
      </w:r>
      <w:r w:rsidR="00433476" w:rsidRPr="008B5E4B">
        <w:rPr>
          <w:rStyle w:val="normaltextrun"/>
          <w:rFonts w:cstheme="minorHAnsi"/>
          <w:sz w:val="24"/>
          <w:szCs w:val="24"/>
        </w:rPr>
        <w:t xml:space="preserve"> </w:t>
      </w:r>
      <w:r w:rsidR="00D3461E" w:rsidRPr="008B5E4B">
        <w:rPr>
          <w:rStyle w:val="normaltextrun"/>
          <w:rFonts w:cstheme="minorHAnsi"/>
          <w:sz w:val="24"/>
          <w:szCs w:val="24"/>
        </w:rPr>
        <w:t xml:space="preserve">experiences of sexual harassment by young women are </w:t>
      </w:r>
      <w:r w:rsidR="007E0F73" w:rsidRPr="008B5E4B">
        <w:rPr>
          <w:rStyle w:val="normaltextrun"/>
          <w:rFonts w:cstheme="minorHAnsi"/>
          <w:sz w:val="24"/>
          <w:szCs w:val="24"/>
        </w:rPr>
        <w:t>compounded by</w:t>
      </w:r>
      <w:r w:rsidR="00C00D2B" w:rsidRPr="008B5E4B">
        <w:rPr>
          <w:rStyle w:val="normaltextrun"/>
          <w:rFonts w:cstheme="minorHAnsi"/>
          <w:sz w:val="24"/>
          <w:szCs w:val="24"/>
        </w:rPr>
        <w:t xml:space="preserve"> their</w:t>
      </w:r>
      <w:r w:rsidR="007E0F73" w:rsidRPr="008B5E4B">
        <w:rPr>
          <w:rStyle w:val="normaltextrun"/>
          <w:rFonts w:cstheme="minorHAnsi"/>
          <w:sz w:val="24"/>
          <w:szCs w:val="24"/>
        </w:rPr>
        <w:t xml:space="preserve"> lower awareness of workplace rights and access to supp</w:t>
      </w:r>
      <w:r w:rsidR="003B2DE7" w:rsidRPr="008B5E4B">
        <w:rPr>
          <w:rStyle w:val="normaltextrun"/>
          <w:rFonts w:cstheme="minorHAnsi"/>
          <w:sz w:val="24"/>
          <w:szCs w:val="24"/>
        </w:rPr>
        <w:t>o</w:t>
      </w:r>
      <w:r w:rsidR="005B2194" w:rsidRPr="008B5E4B">
        <w:rPr>
          <w:rStyle w:val="normaltextrun"/>
          <w:rFonts w:cstheme="minorHAnsi"/>
          <w:sz w:val="24"/>
          <w:szCs w:val="24"/>
        </w:rPr>
        <w:t>rt.</w:t>
      </w:r>
    </w:p>
    <w:p w14:paraId="39F6226E" w14:textId="1D481251" w:rsidR="001445CE" w:rsidRPr="00634152" w:rsidRDefault="001445CE" w:rsidP="00634152">
      <w:pPr>
        <w:pStyle w:val="Heading3"/>
        <w:spacing w:before="0" w:after="120"/>
      </w:pPr>
      <w:r w:rsidRPr="00634152">
        <w:t>What are the 2020 Budget impacts on women?</w:t>
      </w:r>
    </w:p>
    <w:p w14:paraId="22E5FD26" w14:textId="0674EEC9" w:rsidR="004473A2" w:rsidRPr="008B5E4B" w:rsidRDefault="004473A2" w:rsidP="00634152">
      <w:pPr>
        <w:spacing w:line="240" w:lineRule="auto"/>
        <w:contextualSpacing/>
        <w:jc w:val="both"/>
        <w:rPr>
          <w:rFonts w:cstheme="minorHAnsi"/>
          <w:sz w:val="24"/>
          <w:szCs w:val="24"/>
        </w:rPr>
      </w:pPr>
      <w:r w:rsidRPr="008B5E4B">
        <w:rPr>
          <w:rFonts w:cstheme="minorHAnsi"/>
          <w:sz w:val="24"/>
          <w:szCs w:val="24"/>
        </w:rPr>
        <w:t xml:space="preserve">Violence against women remains a key concern for Australian women, </w:t>
      </w:r>
      <w:r w:rsidR="00146C82" w:rsidRPr="008B5E4B">
        <w:rPr>
          <w:rFonts w:cstheme="minorHAnsi"/>
          <w:sz w:val="24"/>
          <w:szCs w:val="24"/>
        </w:rPr>
        <w:t xml:space="preserve">with high prevalence prior to COVID-19, and </w:t>
      </w:r>
      <w:hyperlink r:id="rId41" w:history="1">
        <w:r w:rsidR="000B5F33" w:rsidRPr="008B5E4B">
          <w:rPr>
            <w:rStyle w:val="Hyperlink"/>
            <w:rFonts w:cstheme="minorHAnsi"/>
            <w:sz w:val="24"/>
            <w:szCs w:val="24"/>
          </w:rPr>
          <w:t>emerging data</w:t>
        </w:r>
      </w:hyperlink>
      <w:r w:rsidR="000B5F33" w:rsidRPr="008B5E4B">
        <w:rPr>
          <w:rFonts w:cstheme="minorHAnsi"/>
          <w:sz w:val="24"/>
          <w:szCs w:val="24"/>
        </w:rPr>
        <w:t xml:space="preserve"> and </w:t>
      </w:r>
      <w:hyperlink r:id="rId42" w:history="1">
        <w:r w:rsidR="000B5F33" w:rsidRPr="008B5E4B">
          <w:rPr>
            <w:rStyle w:val="Hyperlink"/>
            <w:rFonts w:cstheme="minorHAnsi"/>
            <w:sz w:val="24"/>
            <w:szCs w:val="24"/>
          </w:rPr>
          <w:t>service experiences</w:t>
        </w:r>
      </w:hyperlink>
      <w:r w:rsidR="000B5F33" w:rsidRPr="008B5E4B">
        <w:rPr>
          <w:rFonts w:cstheme="minorHAnsi"/>
          <w:sz w:val="24"/>
          <w:szCs w:val="24"/>
        </w:rPr>
        <w:t xml:space="preserve"> revealing an increase in the frequency and severity of domestic and family violence during the pandemic.</w:t>
      </w:r>
    </w:p>
    <w:p w14:paraId="06634923" w14:textId="77777777" w:rsidR="004473A2" w:rsidRPr="008B5E4B" w:rsidRDefault="004473A2" w:rsidP="00634152">
      <w:pPr>
        <w:spacing w:line="240" w:lineRule="auto"/>
        <w:contextualSpacing/>
        <w:jc w:val="both"/>
        <w:rPr>
          <w:rFonts w:cstheme="minorHAnsi"/>
          <w:sz w:val="24"/>
          <w:szCs w:val="24"/>
        </w:rPr>
      </w:pPr>
    </w:p>
    <w:p w14:paraId="23A9B1A8" w14:textId="4E580C8B" w:rsidR="00A93C3E" w:rsidRPr="008B5E4B" w:rsidRDefault="003646DD" w:rsidP="00634152">
      <w:pPr>
        <w:spacing w:line="240" w:lineRule="auto"/>
        <w:contextualSpacing/>
        <w:jc w:val="both"/>
        <w:rPr>
          <w:rFonts w:cstheme="minorHAnsi"/>
          <w:sz w:val="24"/>
          <w:szCs w:val="24"/>
        </w:rPr>
      </w:pPr>
      <w:r w:rsidRPr="008B5E4B">
        <w:rPr>
          <w:rFonts w:cstheme="minorHAnsi"/>
          <w:sz w:val="24"/>
          <w:szCs w:val="24"/>
        </w:rPr>
        <w:t xml:space="preserve">The establishment of the </w:t>
      </w:r>
      <w:proofErr w:type="spellStart"/>
      <w:r w:rsidR="00BF2339" w:rsidRPr="008B5E4B">
        <w:rPr>
          <w:rFonts w:cstheme="minorHAnsi"/>
          <w:sz w:val="24"/>
          <w:szCs w:val="24"/>
        </w:rPr>
        <w:t>Respect@Work</w:t>
      </w:r>
      <w:proofErr w:type="spellEnd"/>
      <w:r w:rsidR="00BF2339" w:rsidRPr="008B5E4B">
        <w:rPr>
          <w:rFonts w:cstheme="minorHAnsi"/>
          <w:sz w:val="24"/>
          <w:szCs w:val="24"/>
        </w:rPr>
        <w:t xml:space="preserve"> </w:t>
      </w:r>
      <w:r w:rsidR="00994BE6" w:rsidRPr="008B5E4B">
        <w:rPr>
          <w:rFonts w:cstheme="minorHAnsi"/>
          <w:sz w:val="24"/>
          <w:szCs w:val="24"/>
        </w:rPr>
        <w:t>Council</w:t>
      </w:r>
      <w:r w:rsidR="001A5F8F" w:rsidRPr="008B5E4B">
        <w:rPr>
          <w:rFonts w:cstheme="minorHAnsi"/>
          <w:sz w:val="24"/>
          <w:szCs w:val="24"/>
        </w:rPr>
        <w:t>, development of a dedicated online platform</w:t>
      </w:r>
      <w:r w:rsidR="00FC154B" w:rsidRPr="008B5E4B">
        <w:rPr>
          <w:rFonts w:cstheme="minorHAnsi"/>
          <w:sz w:val="24"/>
          <w:szCs w:val="24"/>
        </w:rPr>
        <w:t xml:space="preserve">, and </w:t>
      </w:r>
      <w:r w:rsidR="005C2A3D" w:rsidRPr="008B5E4B">
        <w:rPr>
          <w:rFonts w:cstheme="minorHAnsi"/>
          <w:sz w:val="24"/>
          <w:szCs w:val="24"/>
        </w:rPr>
        <w:t>national survey on workplace sexual</w:t>
      </w:r>
      <w:r w:rsidR="00610674" w:rsidRPr="008B5E4B">
        <w:rPr>
          <w:rFonts w:cstheme="minorHAnsi"/>
          <w:sz w:val="24"/>
          <w:szCs w:val="24"/>
        </w:rPr>
        <w:t xml:space="preserve"> harassment to be conducted in 2022</w:t>
      </w:r>
      <w:r w:rsidR="00994BE6" w:rsidRPr="008B5E4B">
        <w:rPr>
          <w:rFonts w:cstheme="minorHAnsi"/>
          <w:sz w:val="24"/>
          <w:szCs w:val="24"/>
        </w:rPr>
        <w:t xml:space="preserve"> </w:t>
      </w:r>
      <w:r w:rsidR="00610674" w:rsidRPr="008B5E4B">
        <w:rPr>
          <w:rFonts w:cstheme="minorHAnsi"/>
          <w:sz w:val="24"/>
          <w:szCs w:val="24"/>
        </w:rPr>
        <w:t>are</w:t>
      </w:r>
      <w:r w:rsidR="00BF2339" w:rsidRPr="008B5E4B">
        <w:rPr>
          <w:rFonts w:cstheme="minorHAnsi"/>
          <w:sz w:val="24"/>
          <w:szCs w:val="24"/>
        </w:rPr>
        <w:t xml:space="preserve"> welcome</w:t>
      </w:r>
      <w:r w:rsidR="00610674" w:rsidRPr="008B5E4B">
        <w:rPr>
          <w:rFonts w:cstheme="minorHAnsi"/>
          <w:sz w:val="24"/>
          <w:szCs w:val="24"/>
        </w:rPr>
        <w:t xml:space="preserve"> </w:t>
      </w:r>
      <w:r w:rsidR="00610674" w:rsidRPr="008B5E4B">
        <w:rPr>
          <w:rFonts w:cstheme="minorHAnsi"/>
          <w:sz w:val="24"/>
          <w:szCs w:val="24"/>
        </w:rPr>
        <w:lastRenderedPageBreak/>
        <w:t xml:space="preserve">announcements. </w:t>
      </w:r>
      <w:r w:rsidR="00BA72C0" w:rsidRPr="008B5E4B">
        <w:rPr>
          <w:rFonts w:cstheme="minorHAnsi"/>
          <w:sz w:val="24"/>
          <w:szCs w:val="24"/>
        </w:rPr>
        <w:t xml:space="preserve">These </w:t>
      </w:r>
      <w:r w:rsidR="00E97DB3" w:rsidRPr="008B5E4B">
        <w:rPr>
          <w:rFonts w:cstheme="minorHAnsi"/>
          <w:sz w:val="24"/>
          <w:szCs w:val="24"/>
        </w:rPr>
        <w:t xml:space="preserve">commitments </w:t>
      </w:r>
      <w:r w:rsidR="008A6B16" w:rsidRPr="008B5E4B">
        <w:rPr>
          <w:rFonts w:cstheme="minorHAnsi"/>
          <w:sz w:val="24"/>
          <w:szCs w:val="24"/>
        </w:rPr>
        <w:t xml:space="preserve">support the fulfilment of </w:t>
      </w:r>
      <w:r w:rsidR="00EC30B8" w:rsidRPr="008B5E4B">
        <w:rPr>
          <w:rFonts w:cstheme="minorHAnsi"/>
          <w:sz w:val="24"/>
          <w:szCs w:val="24"/>
        </w:rPr>
        <w:t xml:space="preserve">recommendations 14, 48 and 2 from the Australian Human Rights Commission’s </w:t>
      </w:r>
      <w:proofErr w:type="spellStart"/>
      <w:r w:rsidR="00EC30B8" w:rsidRPr="008B5E4B">
        <w:rPr>
          <w:rFonts w:cstheme="minorHAnsi"/>
          <w:i/>
          <w:iCs/>
          <w:sz w:val="24"/>
          <w:szCs w:val="24"/>
        </w:rPr>
        <w:t>Respect@Work</w:t>
      </w:r>
      <w:proofErr w:type="spellEnd"/>
      <w:r w:rsidR="00EC30B8" w:rsidRPr="008B5E4B">
        <w:rPr>
          <w:rFonts w:cstheme="minorHAnsi"/>
          <w:sz w:val="24"/>
          <w:szCs w:val="24"/>
        </w:rPr>
        <w:t xml:space="preserve"> national inquiry report. </w:t>
      </w:r>
    </w:p>
    <w:p w14:paraId="6E22A4DC" w14:textId="77777777" w:rsidR="00A93C3E" w:rsidRPr="008B5E4B" w:rsidRDefault="00A93C3E" w:rsidP="00634152">
      <w:pPr>
        <w:spacing w:line="240" w:lineRule="auto"/>
        <w:contextualSpacing/>
        <w:jc w:val="both"/>
        <w:rPr>
          <w:rFonts w:cstheme="minorHAnsi"/>
          <w:sz w:val="24"/>
          <w:szCs w:val="24"/>
        </w:rPr>
      </w:pPr>
    </w:p>
    <w:p w14:paraId="7ACCA278" w14:textId="427C4626" w:rsidR="00BF2339" w:rsidRPr="008B5E4B" w:rsidRDefault="00EC30B8" w:rsidP="00634152">
      <w:pPr>
        <w:spacing w:line="240" w:lineRule="auto"/>
        <w:contextualSpacing/>
        <w:jc w:val="both"/>
        <w:rPr>
          <w:rFonts w:cstheme="minorHAnsi"/>
          <w:sz w:val="24"/>
          <w:szCs w:val="24"/>
        </w:rPr>
      </w:pPr>
      <w:r w:rsidRPr="008B5E4B">
        <w:rPr>
          <w:rFonts w:cstheme="minorHAnsi"/>
          <w:sz w:val="24"/>
          <w:szCs w:val="24"/>
        </w:rPr>
        <w:t xml:space="preserve">However, </w:t>
      </w:r>
      <w:r w:rsidR="00A93C3E" w:rsidRPr="008B5E4B">
        <w:rPr>
          <w:rFonts w:cstheme="minorHAnsi"/>
          <w:sz w:val="24"/>
          <w:szCs w:val="24"/>
        </w:rPr>
        <w:t xml:space="preserve">sexual harassment is endemic and </w:t>
      </w:r>
      <w:r w:rsidR="0071628D" w:rsidRPr="008B5E4B">
        <w:rPr>
          <w:rFonts w:cstheme="minorHAnsi"/>
          <w:sz w:val="24"/>
          <w:szCs w:val="24"/>
        </w:rPr>
        <w:t>particularly</w:t>
      </w:r>
      <w:r w:rsidR="009C3FF5" w:rsidRPr="008B5E4B">
        <w:rPr>
          <w:rFonts w:cstheme="minorHAnsi"/>
          <w:sz w:val="24"/>
          <w:szCs w:val="24"/>
        </w:rPr>
        <w:t xml:space="preserve"> so for young women.</w:t>
      </w:r>
      <w:r w:rsidR="00F1726F" w:rsidRPr="008B5E4B">
        <w:rPr>
          <w:rFonts w:cstheme="minorHAnsi"/>
          <w:sz w:val="24"/>
          <w:szCs w:val="24"/>
        </w:rPr>
        <w:t xml:space="preserve"> Further action is needed to address all recommendations from the </w:t>
      </w:r>
      <w:proofErr w:type="spellStart"/>
      <w:r w:rsidR="00F1726F" w:rsidRPr="008B5E4B">
        <w:rPr>
          <w:rFonts w:cstheme="minorHAnsi"/>
          <w:i/>
          <w:iCs/>
          <w:sz w:val="24"/>
          <w:szCs w:val="24"/>
        </w:rPr>
        <w:t>Respect@Work</w:t>
      </w:r>
      <w:proofErr w:type="spellEnd"/>
      <w:r w:rsidR="00F1726F" w:rsidRPr="008B5E4B">
        <w:rPr>
          <w:rFonts w:cstheme="minorHAnsi"/>
          <w:sz w:val="24"/>
          <w:szCs w:val="24"/>
        </w:rPr>
        <w:t xml:space="preserve"> report which </w:t>
      </w:r>
      <w:r w:rsidR="008A5F98" w:rsidRPr="008B5E4B">
        <w:rPr>
          <w:rFonts w:cstheme="minorHAnsi"/>
          <w:sz w:val="24"/>
          <w:szCs w:val="24"/>
        </w:rPr>
        <w:t xml:space="preserve">would support primary prevention, legal and regulatory reform, improved responses by in workplaces, and much-needed support, advice and advocacy. </w:t>
      </w:r>
    </w:p>
    <w:p w14:paraId="1A46E1ED" w14:textId="77777777" w:rsidR="001445CE" w:rsidRPr="00634152" w:rsidRDefault="001445CE" w:rsidP="00634152">
      <w:pPr>
        <w:pStyle w:val="Heading2"/>
        <w:spacing w:before="0" w:after="120"/>
      </w:pPr>
      <w:r w:rsidRPr="00634152">
        <w:t>Recommendations</w:t>
      </w:r>
    </w:p>
    <w:p w14:paraId="6FAD63A8" w14:textId="2A4A6FC4" w:rsidR="003B52E7" w:rsidRPr="008B5E4B" w:rsidRDefault="00CF0136" w:rsidP="00634152">
      <w:pPr>
        <w:pStyle w:val="ListParagraph"/>
        <w:numPr>
          <w:ilvl w:val="0"/>
          <w:numId w:val="27"/>
        </w:numPr>
        <w:spacing w:line="240" w:lineRule="auto"/>
        <w:jc w:val="both"/>
        <w:rPr>
          <w:rFonts w:cstheme="minorHAnsi"/>
          <w:sz w:val="24"/>
          <w:szCs w:val="24"/>
        </w:rPr>
      </w:pPr>
      <w:r w:rsidRPr="008B5E4B">
        <w:rPr>
          <w:rFonts w:cstheme="minorHAnsi"/>
          <w:sz w:val="24"/>
          <w:szCs w:val="24"/>
        </w:rPr>
        <w:t xml:space="preserve">The Government should </w:t>
      </w:r>
      <w:r w:rsidR="0032510C" w:rsidRPr="008B5E4B">
        <w:rPr>
          <w:rFonts w:cstheme="minorHAnsi"/>
          <w:sz w:val="24"/>
          <w:szCs w:val="24"/>
        </w:rPr>
        <w:t>commit</w:t>
      </w:r>
      <w:r w:rsidR="00D5017C" w:rsidRPr="008B5E4B">
        <w:rPr>
          <w:rFonts w:cstheme="minorHAnsi"/>
          <w:sz w:val="24"/>
          <w:szCs w:val="24"/>
        </w:rPr>
        <w:t xml:space="preserve"> and take action</w:t>
      </w:r>
      <w:r w:rsidR="0032510C" w:rsidRPr="008B5E4B">
        <w:rPr>
          <w:rFonts w:cstheme="minorHAnsi"/>
          <w:sz w:val="24"/>
          <w:szCs w:val="24"/>
        </w:rPr>
        <w:t xml:space="preserve"> to implement all</w:t>
      </w:r>
      <w:r w:rsidR="00D5017C" w:rsidRPr="008B5E4B">
        <w:rPr>
          <w:rFonts w:cstheme="minorHAnsi"/>
          <w:sz w:val="24"/>
          <w:szCs w:val="24"/>
        </w:rPr>
        <w:t xml:space="preserve"> of the remaining</w:t>
      </w:r>
      <w:r w:rsidR="0032510C" w:rsidRPr="008B5E4B">
        <w:rPr>
          <w:rFonts w:cstheme="minorHAnsi"/>
          <w:sz w:val="24"/>
          <w:szCs w:val="24"/>
        </w:rPr>
        <w:t xml:space="preserve"> </w:t>
      </w:r>
      <w:r w:rsidR="00E6429E" w:rsidRPr="008B5E4B">
        <w:rPr>
          <w:rFonts w:cstheme="minorHAnsi"/>
          <w:sz w:val="24"/>
          <w:szCs w:val="24"/>
        </w:rPr>
        <w:t xml:space="preserve">recommendations from the </w:t>
      </w:r>
      <w:proofErr w:type="spellStart"/>
      <w:r w:rsidR="00E6429E" w:rsidRPr="008B5E4B">
        <w:rPr>
          <w:rFonts w:cstheme="minorHAnsi"/>
          <w:i/>
          <w:iCs/>
          <w:sz w:val="24"/>
          <w:szCs w:val="24"/>
        </w:rPr>
        <w:t>Respect@Work</w:t>
      </w:r>
      <w:proofErr w:type="spellEnd"/>
      <w:r w:rsidR="00E6429E" w:rsidRPr="008B5E4B">
        <w:rPr>
          <w:rFonts w:cstheme="minorHAnsi"/>
          <w:i/>
          <w:iCs/>
          <w:sz w:val="24"/>
          <w:szCs w:val="24"/>
        </w:rPr>
        <w:t xml:space="preserve">: </w:t>
      </w:r>
      <w:r w:rsidR="004F1701" w:rsidRPr="008B5E4B">
        <w:rPr>
          <w:rFonts w:cstheme="minorHAnsi"/>
          <w:i/>
          <w:iCs/>
          <w:sz w:val="24"/>
          <w:szCs w:val="24"/>
        </w:rPr>
        <w:t>National Inquiry into Sexual Harassment in Australian Workplaces</w:t>
      </w:r>
    </w:p>
    <w:p w14:paraId="196ADAC5" w14:textId="5214E48F" w:rsidR="00EB5575" w:rsidRPr="008B5E4B" w:rsidRDefault="003B52E7" w:rsidP="00634152">
      <w:pPr>
        <w:spacing w:line="240" w:lineRule="auto"/>
        <w:jc w:val="both"/>
        <w:rPr>
          <w:rFonts w:cstheme="minorHAnsi"/>
          <w:sz w:val="24"/>
          <w:szCs w:val="24"/>
        </w:rPr>
      </w:pPr>
      <w:r w:rsidRPr="008B5E4B">
        <w:rPr>
          <w:rFonts w:cstheme="minorHAnsi"/>
          <w:sz w:val="24"/>
          <w:szCs w:val="24"/>
        </w:rPr>
        <w:t xml:space="preserve">For </w:t>
      </w:r>
      <w:r w:rsidR="0002406E" w:rsidRPr="008B5E4B">
        <w:rPr>
          <w:rFonts w:cstheme="minorHAnsi"/>
          <w:sz w:val="24"/>
          <w:szCs w:val="24"/>
        </w:rPr>
        <w:t>further analysis and recommendations</w:t>
      </w:r>
      <w:r w:rsidR="00DD1B92" w:rsidRPr="008B5E4B">
        <w:rPr>
          <w:rFonts w:cstheme="minorHAnsi"/>
          <w:sz w:val="24"/>
          <w:szCs w:val="24"/>
        </w:rPr>
        <w:t xml:space="preserve">, </w:t>
      </w:r>
      <w:r w:rsidR="00E538E6" w:rsidRPr="008B5E4B">
        <w:rPr>
          <w:rFonts w:cstheme="minorHAnsi"/>
          <w:sz w:val="24"/>
          <w:szCs w:val="24"/>
        </w:rPr>
        <w:t xml:space="preserve">see the </w:t>
      </w:r>
      <w:r w:rsidR="00973C68" w:rsidRPr="008B5E4B">
        <w:rPr>
          <w:rFonts w:cstheme="minorHAnsi"/>
          <w:sz w:val="24"/>
          <w:szCs w:val="24"/>
        </w:rPr>
        <w:t xml:space="preserve">reducing violence against women and their children </w:t>
      </w:r>
      <w:r w:rsidR="00E538E6" w:rsidRPr="008B5E4B">
        <w:rPr>
          <w:rFonts w:cstheme="minorHAnsi"/>
          <w:sz w:val="24"/>
          <w:szCs w:val="24"/>
        </w:rPr>
        <w:t>section of the Gender Lens on the Budget</w:t>
      </w:r>
      <w:r w:rsidR="00973C68" w:rsidRPr="008B5E4B">
        <w:rPr>
          <w:rFonts w:cstheme="minorHAnsi"/>
          <w:sz w:val="24"/>
          <w:szCs w:val="24"/>
        </w:rPr>
        <w:t>.</w:t>
      </w:r>
      <w:bookmarkEnd w:id="0"/>
    </w:p>
    <w:sectPr w:rsidR="00EB5575" w:rsidRPr="008B5E4B" w:rsidSect="008E6403">
      <w:footerReference w:type="default" r:id="rId43"/>
      <w:headerReference w:type="first" r:id="rId4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6F90" w14:textId="77777777" w:rsidR="00286D32" w:rsidRDefault="00286D32" w:rsidP="00855982">
      <w:pPr>
        <w:spacing w:after="0" w:line="240" w:lineRule="auto"/>
      </w:pPr>
      <w:r>
        <w:separator/>
      </w:r>
    </w:p>
  </w:endnote>
  <w:endnote w:type="continuationSeparator" w:id="0">
    <w:p w14:paraId="1FF9BF8B" w14:textId="77777777" w:rsidR="00286D32" w:rsidRDefault="00286D3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74A4" w14:textId="34ED2229" w:rsidR="00855982" w:rsidRDefault="00855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0C77" w14:textId="77777777" w:rsidR="00286D32" w:rsidRDefault="00286D32" w:rsidP="00855982">
      <w:pPr>
        <w:spacing w:after="0" w:line="240" w:lineRule="auto"/>
      </w:pPr>
      <w:r>
        <w:separator/>
      </w:r>
    </w:p>
  </w:footnote>
  <w:footnote w:type="continuationSeparator" w:id="0">
    <w:p w14:paraId="7C9A8F9F" w14:textId="77777777" w:rsidR="00286D32" w:rsidRDefault="00286D3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9C6"/>
    <w:multiLevelType w:val="hybridMultilevel"/>
    <w:tmpl w:val="6D942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9486E"/>
    <w:multiLevelType w:val="hybridMultilevel"/>
    <w:tmpl w:val="B89CE11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C15FCD"/>
    <w:multiLevelType w:val="hybridMultilevel"/>
    <w:tmpl w:val="C0C83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F32C1"/>
    <w:multiLevelType w:val="hybridMultilevel"/>
    <w:tmpl w:val="BFBA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87C"/>
    <w:multiLevelType w:val="hybridMultilevel"/>
    <w:tmpl w:val="3A38DF42"/>
    <w:lvl w:ilvl="0" w:tplc="D5E2B9B0">
      <w:start w:val="1"/>
      <w:numFmt w:val="decimal"/>
      <w:lvlText w:val="%1."/>
      <w:lvlJc w:val="left"/>
      <w:pPr>
        <w:ind w:left="720" w:hanging="360"/>
      </w:pPr>
      <w:rPr>
        <w:rFonts w:eastAsiaTheme="minorEastAsi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1363D"/>
    <w:multiLevelType w:val="hybridMultilevel"/>
    <w:tmpl w:val="8A24E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2" w15:restartNumberingAfterBreak="0">
    <w:nsid w:val="32C85B06"/>
    <w:multiLevelType w:val="hybridMultilevel"/>
    <w:tmpl w:val="6BAA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6"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584485"/>
    <w:multiLevelType w:val="hybridMultilevel"/>
    <w:tmpl w:val="4ADC4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A40394"/>
    <w:multiLevelType w:val="hybridMultilevel"/>
    <w:tmpl w:val="44D4D1D4"/>
    <w:lvl w:ilvl="0" w:tplc="9BA44C6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16CFD"/>
    <w:multiLevelType w:val="hybridMultilevel"/>
    <w:tmpl w:val="C0C83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5E2D91"/>
    <w:multiLevelType w:val="hybridMultilevel"/>
    <w:tmpl w:val="BA08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7"/>
  </w:num>
  <w:num w:numId="4">
    <w:abstractNumId w:val="7"/>
  </w:num>
  <w:num w:numId="5">
    <w:abstractNumId w:val="26"/>
  </w:num>
  <w:num w:numId="6">
    <w:abstractNumId w:val="21"/>
  </w:num>
  <w:num w:numId="7">
    <w:abstractNumId w:val="16"/>
  </w:num>
  <w:num w:numId="8">
    <w:abstractNumId w:val="30"/>
  </w:num>
  <w:num w:numId="9">
    <w:abstractNumId w:val="23"/>
  </w:num>
  <w:num w:numId="10">
    <w:abstractNumId w:val="24"/>
  </w:num>
  <w:num w:numId="11">
    <w:abstractNumId w:val="14"/>
  </w:num>
  <w:num w:numId="12">
    <w:abstractNumId w:val="25"/>
  </w:num>
  <w:num w:numId="13">
    <w:abstractNumId w:val="9"/>
  </w:num>
  <w:num w:numId="14">
    <w:abstractNumId w:val="10"/>
  </w:num>
  <w:num w:numId="15">
    <w:abstractNumId w:val="19"/>
  </w:num>
  <w:num w:numId="16">
    <w:abstractNumId w:val="15"/>
  </w:num>
  <w:num w:numId="17">
    <w:abstractNumId w:val="11"/>
  </w:num>
  <w:num w:numId="18">
    <w:abstractNumId w:val="3"/>
  </w:num>
  <w:num w:numId="19">
    <w:abstractNumId w:val="2"/>
  </w:num>
  <w:num w:numId="20">
    <w:abstractNumId w:val="29"/>
  </w:num>
  <w:num w:numId="21">
    <w:abstractNumId w:val="20"/>
  </w:num>
  <w:num w:numId="22">
    <w:abstractNumId w:val="13"/>
  </w:num>
  <w:num w:numId="23">
    <w:abstractNumId w:val="32"/>
  </w:num>
  <w:num w:numId="24">
    <w:abstractNumId w:val="5"/>
  </w:num>
  <w:num w:numId="25">
    <w:abstractNumId w:val="12"/>
  </w:num>
  <w:num w:numId="26">
    <w:abstractNumId w:val="1"/>
  </w:num>
  <w:num w:numId="27">
    <w:abstractNumId w:val="0"/>
  </w:num>
  <w:num w:numId="28">
    <w:abstractNumId w:val="18"/>
  </w:num>
  <w:num w:numId="29">
    <w:abstractNumId w:val="17"/>
  </w:num>
  <w:num w:numId="30">
    <w:abstractNumId w:val="4"/>
  </w:num>
  <w:num w:numId="31">
    <w:abstractNumId w:val="6"/>
  </w:num>
  <w:num w:numId="32">
    <w:abstractNumId w:val="8"/>
  </w:num>
  <w:num w:numId="3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1600"/>
    <w:rsid w:val="0000170E"/>
    <w:rsid w:val="00002531"/>
    <w:rsid w:val="000026BE"/>
    <w:rsid w:val="00003AC1"/>
    <w:rsid w:val="0000622E"/>
    <w:rsid w:val="0000630D"/>
    <w:rsid w:val="00011BFF"/>
    <w:rsid w:val="00013395"/>
    <w:rsid w:val="00013A25"/>
    <w:rsid w:val="000159C0"/>
    <w:rsid w:val="00017278"/>
    <w:rsid w:val="000219D0"/>
    <w:rsid w:val="000220DC"/>
    <w:rsid w:val="0002406E"/>
    <w:rsid w:val="0002414E"/>
    <w:rsid w:val="00024FDE"/>
    <w:rsid w:val="0002534D"/>
    <w:rsid w:val="00027E4C"/>
    <w:rsid w:val="00030D29"/>
    <w:rsid w:val="00031306"/>
    <w:rsid w:val="000320AF"/>
    <w:rsid w:val="00033A96"/>
    <w:rsid w:val="00034992"/>
    <w:rsid w:val="00035BBE"/>
    <w:rsid w:val="000379CC"/>
    <w:rsid w:val="00037F13"/>
    <w:rsid w:val="000403E4"/>
    <w:rsid w:val="000460FC"/>
    <w:rsid w:val="00053C78"/>
    <w:rsid w:val="000546D0"/>
    <w:rsid w:val="00056090"/>
    <w:rsid w:val="00063FF4"/>
    <w:rsid w:val="000646BC"/>
    <w:rsid w:val="0006494A"/>
    <w:rsid w:val="00071277"/>
    <w:rsid w:val="00072F3B"/>
    <w:rsid w:val="0007481A"/>
    <w:rsid w:val="000759B9"/>
    <w:rsid w:val="00080857"/>
    <w:rsid w:val="00080FB5"/>
    <w:rsid w:val="000845A4"/>
    <w:rsid w:val="0008464C"/>
    <w:rsid w:val="00084B29"/>
    <w:rsid w:val="00084F01"/>
    <w:rsid w:val="00085926"/>
    <w:rsid w:val="00086252"/>
    <w:rsid w:val="0009060B"/>
    <w:rsid w:val="0009222D"/>
    <w:rsid w:val="000936A2"/>
    <w:rsid w:val="00093D1C"/>
    <w:rsid w:val="000949AB"/>
    <w:rsid w:val="000949CE"/>
    <w:rsid w:val="00096448"/>
    <w:rsid w:val="000A242D"/>
    <w:rsid w:val="000A2A1E"/>
    <w:rsid w:val="000A2E1D"/>
    <w:rsid w:val="000A54D6"/>
    <w:rsid w:val="000B0572"/>
    <w:rsid w:val="000B1A5B"/>
    <w:rsid w:val="000B2E32"/>
    <w:rsid w:val="000B2FE5"/>
    <w:rsid w:val="000B5F33"/>
    <w:rsid w:val="000B67A8"/>
    <w:rsid w:val="000C01B6"/>
    <w:rsid w:val="000C18E6"/>
    <w:rsid w:val="000C302D"/>
    <w:rsid w:val="000C4760"/>
    <w:rsid w:val="000C62E8"/>
    <w:rsid w:val="000C6652"/>
    <w:rsid w:val="000D396F"/>
    <w:rsid w:val="000D61F4"/>
    <w:rsid w:val="000D671D"/>
    <w:rsid w:val="000E1099"/>
    <w:rsid w:val="000E263D"/>
    <w:rsid w:val="000E40C5"/>
    <w:rsid w:val="000E487B"/>
    <w:rsid w:val="000E6430"/>
    <w:rsid w:val="000E6D0C"/>
    <w:rsid w:val="000F6B3E"/>
    <w:rsid w:val="000F7D9D"/>
    <w:rsid w:val="00103472"/>
    <w:rsid w:val="0010640E"/>
    <w:rsid w:val="001070D5"/>
    <w:rsid w:val="00112C80"/>
    <w:rsid w:val="0011448B"/>
    <w:rsid w:val="001156DB"/>
    <w:rsid w:val="001242DB"/>
    <w:rsid w:val="00126BA4"/>
    <w:rsid w:val="00130D76"/>
    <w:rsid w:val="0013190A"/>
    <w:rsid w:val="00135312"/>
    <w:rsid w:val="00141380"/>
    <w:rsid w:val="00144281"/>
    <w:rsid w:val="0014457A"/>
    <w:rsid w:val="001445CE"/>
    <w:rsid w:val="00144AD5"/>
    <w:rsid w:val="00145810"/>
    <w:rsid w:val="00146C82"/>
    <w:rsid w:val="00146D67"/>
    <w:rsid w:val="00146D75"/>
    <w:rsid w:val="001503F7"/>
    <w:rsid w:val="001510DE"/>
    <w:rsid w:val="00151E32"/>
    <w:rsid w:val="00152895"/>
    <w:rsid w:val="001567D2"/>
    <w:rsid w:val="001575B6"/>
    <w:rsid w:val="001614E3"/>
    <w:rsid w:val="001621AA"/>
    <w:rsid w:val="0016388B"/>
    <w:rsid w:val="0016484A"/>
    <w:rsid w:val="00164DA4"/>
    <w:rsid w:val="00170232"/>
    <w:rsid w:val="00174159"/>
    <w:rsid w:val="001767EC"/>
    <w:rsid w:val="00177AE7"/>
    <w:rsid w:val="00182905"/>
    <w:rsid w:val="00183846"/>
    <w:rsid w:val="00190052"/>
    <w:rsid w:val="0019654E"/>
    <w:rsid w:val="001A1D8D"/>
    <w:rsid w:val="001A5F8F"/>
    <w:rsid w:val="001A6F9E"/>
    <w:rsid w:val="001B055F"/>
    <w:rsid w:val="001B08C8"/>
    <w:rsid w:val="001B231A"/>
    <w:rsid w:val="001B7A48"/>
    <w:rsid w:val="001C0A75"/>
    <w:rsid w:val="001C2583"/>
    <w:rsid w:val="001C3321"/>
    <w:rsid w:val="001C756A"/>
    <w:rsid w:val="001D0A8D"/>
    <w:rsid w:val="001D2183"/>
    <w:rsid w:val="001D4362"/>
    <w:rsid w:val="001D5618"/>
    <w:rsid w:val="001E0260"/>
    <w:rsid w:val="001E131D"/>
    <w:rsid w:val="001E51A7"/>
    <w:rsid w:val="001E5ED5"/>
    <w:rsid w:val="001E6C0E"/>
    <w:rsid w:val="001F15B2"/>
    <w:rsid w:val="001F4C67"/>
    <w:rsid w:val="0020282F"/>
    <w:rsid w:val="00205348"/>
    <w:rsid w:val="002126C9"/>
    <w:rsid w:val="00212AD1"/>
    <w:rsid w:val="00217A8D"/>
    <w:rsid w:val="002206D5"/>
    <w:rsid w:val="00221D85"/>
    <w:rsid w:val="00223786"/>
    <w:rsid w:val="00223882"/>
    <w:rsid w:val="00224F5E"/>
    <w:rsid w:val="0022531B"/>
    <w:rsid w:val="00226686"/>
    <w:rsid w:val="002325C2"/>
    <w:rsid w:val="00234948"/>
    <w:rsid w:val="002351F3"/>
    <w:rsid w:val="00236573"/>
    <w:rsid w:val="00247183"/>
    <w:rsid w:val="002500F8"/>
    <w:rsid w:val="00252B26"/>
    <w:rsid w:val="0025377F"/>
    <w:rsid w:val="002672B6"/>
    <w:rsid w:val="0026787E"/>
    <w:rsid w:val="002736FB"/>
    <w:rsid w:val="002752DF"/>
    <w:rsid w:val="002806D3"/>
    <w:rsid w:val="00280EF7"/>
    <w:rsid w:val="00282911"/>
    <w:rsid w:val="00282B0D"/>
    <w:rsid w:val="00283CA2"/>
    <w:rsid w:val="002846A0"/>
    <w:rsid w:val="00286D32"/>
    <w:rsid w:val="002902A1"/>
    <w:rsid w:val="0029153F"/>
    <w:rsid w:val="00293201"/>
    <w:rsid w:val="002939B6"/>
    <w:rsid w:val="00294FEF"/>
    <w:rsid w:val="00297C09"/>
    <w:rsid w:val="002A13D5"/>
    <w:rsid w:val="002A4C3B"/>
    <w:rsid w:val="002B07B6"/>
    <w:rsid w:val="002B1D28"/>
    <w:rsid w:val="002B36DF"/>
    <w:rsid w:val="002B4FBD"/>
    <w:rsid w:val="002B5FF0"/>
    <w:rsid w:val="002B6D49"/>
    <w:rsid w:val="002B79E9"/>
    <w:rsid w:val="002C230A"/>
    <w:rsid w:val="002C2ADB"/>
    <w:rsid w:val="002C6145"/>
    <w:rsid w:val="002C6970"/>
    <w:rsid w:val="002D1635"/>
    <w:rsid w:val="002D1DFD"/>
    <w:rsid w:val="002D2CD0"/>
    <w:rsid w:val="002D66A3"/>
    <w:rsid w:val="002D6907"/>
    <w:rsid w:val="002E0006"/>
    <w:rsid w:val="002E7BA3"/>
    <w:rsid w:val="002E7CE5"/>
    <w:rsid w:val="002F42B6"/>
    <w:rsid w:val="002F5170"/>
    <w:rsid w:val="002F5F1C"/>
    <w:rsid w:val="002F678A"/>
    <w:rsid w:val="003022D2"/>
    <w:rsid w:val="00303D8A"/>
    <w:rsid w:val="003045DB"/>
    <w:rsid w:val="00304C8E"/>
    <w:rsid w:val="00311878"/>
    <w:rsid w:val="00314DC0"/>
    <w:rsid w:val="00315F2E"/>
    <w:rsid w:val="00317820"/>
    <w:rsid w:val="00322A58"/>
    <w:rsid w:val="00323DC3"/>
    <w:rsid w:val="0032510C"/>
    <w:rsid w:val="00325D49"/>
    <w:rsid w:val="003264CC"/>
    <w:rsid w:val="003279E4"/>
    <w:rsid w:val="003311AE"/>
    <w:rsid w:val="00331505"/>
    <w:rsid w:val="00334228"/>
    <w:rsid w:val="00334D58"/>
    <w:rsid w:val="00335884"/>
    <w:rsid w:val="00336CD9"/>
    <w:rsid w:val="0033716C"/>
    <w:rsid w:val="00340868"/>
    <w:rsid w:val="003457B8"/>
    <w:rsid w:val="00346339"/>
    <w:rsid w:val="003468F8"/>
    <w:rsid w:val="0034769C"/>
    <w:rsid w:val="003519F6"/>
    <w:rsid w:val="00353790"/>
    <w:rsid w:val="00354FB2"/>
    <w:rsid w:val="003579ED"/>
    <w:rsid w:val="00357D31"/>
    <w:rsid w:val="0036219E"/>
    <w:rsid w:val="00363A71"/>
    <w:rsid w:val="00363CB3"/>
    <w:rsid w:val="003646DD"/>
    <w:rsid w:val="003661F5"/>
    <w:rsid w:val="00370F9B"/>
    <w:rsid w:val="00371469"/>
    <w:rsid w:val="003715DE"/>
    <w:rsid w:val="003723E8"/>
    <w:rsid w:val="00377908"/>
    <w:rsid w:val="003844CF"/>
    <w:rsid w:val="00386FF5"/>
    <w:rsid w:val="0038732C"/>
    <w:rsid w:val="00392CED"/>
    <w:rsid w:val="003950E3"/>
    <w:rsid w:val="00395B49"/>
    <w:rsid w:val="003A02CB"/>
    <w:rsid w:val="003A1D79"/>
    <w:rsid w:val="003A3CA4"/>
    <w:rsid w:val="003A432E"/>
    <w:rsid w:val="003A529F"/>
    <w:rsid w:val="003A6454"/>
    <w:rsid w:val="003B02EC"/>
    <w:rsid w:val="003B27CC"/>
    <w:rsid w:val="003B2DE7"/>
    <w:rsid w:val="003B2F57"/>
    <w:rsid w:val="003B358A"/>
    <w:rsid w:val="003B47AE"/>
    <w:rsid w:val="003B5256"/>
    <w:rsid w:val="003B52E7"/>
    <w:rsid w:val="003B5C46"/>
    <w:rsid w:val="003B7C6B"/>
    <w:rsid w:val="003C3DD0"/>
    <w:rsid w:val="003C4B54"/>
    <w:rsid w:val="003C635B"/>
    <w:rsid w:val="003C6BB3"/>
    <w:rsid w:val="003C6F4F"/>
    <w:rsid w:val="003C78F5"/>
    <w:rsid w:val="003D083C"/>
    <w:rsid w:val="003D0A41"/>
    <w:rsid w:val="003D2D9F"/>
    <w:rsid w:val="003D59C7"/>
    <w:rsid w:val="003E094E"/>
    <w:rsid w:val="003E4DD9"/>
    <w:rsid w:val="003F3BD6"/>
    <w:rsid w:val="003F48E0"/>
    <w:rsid w:val="003F7AE5"/>
    <w:rsid w:val="0040179D"/>
    <w:rsid w:val="004040FD"/>
    <w:rsid w:val="004055D4"/>
    <w:rsid w:val="004114DD"/>
    <w:rsid w:val="00411DE5"/>
    <w:rsid w:val="004141D4"/>
    <w:rsid w:val="00414A54"/>
    <w:rsid w:val="00416E27"/>
    <w:rsid w:val="004203AA"/>
    <w:rsid w:val="00420F00"/>
    <w:rsid w:val="00423DC7"/>
    <w:rsid w:val="00423F66"/>
    <w:rsid w:val="00426168"/>
    <w:rsid w:val="004312B3"/>
    <w:rsid w:val="00433476"/>
    <w:rsid w:val="00434816"/>
    <w:rsid w:val="00435A69"/>
    <w:rsid w:val="00435CD9"/>
    <w:rsid w:val="00437707"/>
    <w:rsid w:val="004377CE"/>
    <w:rsid w:val="00440412"/>
    <w:rsid w:val="00444743"/>
    <w:rsid w:val="00445345"/>
    <w:rsid w:val="004473A2"/>
    <w:rsid w:val="0044765E"/>
    <w:rsid w:val="00452D08"/>
    <w:rsid w:val="00453246"/>
    <w:rsid w:val="00453316"/>
    <w:rsid w:val="0045338D"/>
    <w:rsid w:val="004617BC"/>
    <w:rsid w:val="00464509"/>
    <w:rsid w:val="0046633F"/>
    <w:rsid w:val="0046745E"/>
    <w:rsid w:val="00472684"/>
    <w:rsid w:val="004728E3"/>
    <w:rsid w:val="00474017"/>
    <w:rsid w:val="00475848"/>
    <w:rsid w:val="00476910"/>
    <w:rsid w:val="0048145A"/>
    <w:rsid w:val="004818B8"/>
    <w:rsid w:val="00481F3E"/>
    <w:rsid w:val="00482023"/>
    <w:rsid w:val="00482C14"/>
    <w:rsid w:val="004859BE"/>
    <w:rsid w:val="004866B3"/>
    <w:rsid w:val="00487BA8"/>
    <w:rsid w:val="00487C79"/>
    <w:rsid w:val="00490AD9"/>
    <w:rsid w:val="00492049"/>
    <w:rsid w:val="00492452"/>
    <w:rsid w:val="00495C0A"/>
    <w:rsid w:val="004A1A4B"/>
    <w:rsid w:val="004A2717"/>
    <w:rsid w:val="004A4348"/>
    <w:rsid w:val="004B00ED"/>
    <w:rsid w:val="004B25FC"/>
    <w:rsid w:val="004B350F"/>
    <w:rsid w:val="004B3C68"/>
    <w:rsid w:val="004B450F"/>
    <w:rsid w:val="004B5E6A"/>
    <w:rsid w:val="004B6C5A"/>
    <w:rsid w:val="004B7616"/>
    <w:rsid w:val="004C3609"/>
    <w:rsid w:val="004C41B5"/>
    <w:rsid w:val="004C7AFA"/>
    <w:rsid w:val="004D2540"/>
    <w:rsid w:val="004D4683"/>
    <w:rsid w:val="004D7C13"/>
    <w:rsid w:val="004E4984"/>
    <w:rsid w:val="004E5B15"/>
    <w:rsid w:val="004E67B6"/>
    <w:rsid w:val="004F1701"/>
    <w:rsid w:val="004F1D03"/>
    <w:rsid w:val="004F2796"/>
    <w:rsid w:val="004F5D86"/>
    <w:rsid w:val="004F7936"/>
    <w:rsid w:val="004F7968"/>
    <w:rsid w:val="004F7DEA"/>
    <w:rsid w:val="00501033"/>
    <w:rsid w:val="00501BD6"/>
    <w:rsid w:val="005041A1"/>
    <w:rsid w:val="005048DF"/>
    <w:rsid w:val="00504D76"/>
    <w:rsid w:val="00506E6E"/>
    <w:rsid w:val="00510806"/>
    <w:rsid w:val="00511F00"/>
    <w:rsid w:val="00513C43"/>
    <w:rsid w:val="00514C32"/>
    <w:rsid w:val="005156F4"/>
    <w:rsid w:val="005164CB"/>
    <w:rsid w:val="00524481"/>
    <w:rsid w:val="00525111"/>
    <w:rsid w:val="00525421"/>
    <w:rsid w:val="005303E8"/>
    <w:rsid w:val="00533387"/>
    <w:rsid w:val="0053622A"/>
    <w:rsid w:val="00537E80"/>
    <w:rsid w:val="0054193E"/>
    <w:rsid w:val="0054474E"/>
    <w:rsid w:val="00546E55"/>
    <w:rsid w:val="005476C2"/>
    <w:rsid w:val="00551065"/>
    <w:rsid w:val="0055291D"/>
    <w:rsid w:val="005543F0"/>
    <w:rsid w:val="00556276"/>
    <w:rsid w:val="0056193F"/>
    <w:rsid w:val="005665F5"/>
    <w:rsid w:val="0057216D"/>
    <w:rsid w:val="00574165"/>
    <w:rsid w:val="00574733"/>
    <w:rsid w:val="00574964"/>
    <w:rsid w:val="00575029"/>
    <w:rsid w:val="00576603"/>
    <w:rsid w:val="00590E5C"/>
    <w:rsid w:val="005918ED"/>
    <w:rsid w:val="00593089"/>
    <w:rsid w:val="0059315E"/>
    <w:rsid w:val="005955A2"/>
    <w:rsid w:val="0059628B"/>
    <w:rsid w:val="00596314"/>
    <w:rsid w:val="00596854"/>
    <w:rsid w:val="005A0A08"/>
    <w:rsid w:val="005A12CC"/>
    <w:rsid w:val="005A37B7"/>
    <w:rsid w:val="005A4A46"/>
    <w:rsid w:val="005B0A41"/>
    <w:rsid w:val="005B2194"/>
    <w:rsid w:val="005B2AA5"/>
    <w:rsid w:val="005B3503"/>
    <w:rsid w:val="005B4639"/>
    <w:rsid w:val="005B6690"/>
    <w:rsid w:val="005B6E1D"/>
    <w:rsid w:val="005B7F17"/>
    <w:rsid w:val="005C1F0B"/>
    <w:rsid w:val="005C24C9"/>
    <w:rsid w:val="005C2A3D"/>
    <w:rsid w:val="005C2ACC"/>
    <w:rsid w:val="005C2C5C"/>
    <w:rsid w:val="005C2FC1"/>
    <w:rsid w:val="005C3032"/>
    <w:rsid w:val="005C367C"/>
    <w:rsid w:val="005C594B"/>
    <w:rsid w:val="005D0D3B"/>
    <w:rsid w:val="005D1D47"/>
    <w:rsid w:val="005D4EA9"/>
    <w:rsid w:val="005D7A25"/>
    <w:rsid w:val="005E3B16"/>
    <w:rsid w:val="005E561A"/>
    <w:rsid w:val="005F1BD3"/>
    <w:rsid w:val="005F1F1A"/>
    <w:rsid w:val="005F6369"/>
    <w:rsid w:val="005F716A"/>
    <w:rsid w:val="005F75F2"/>
    <w:rsid w:val="0060098C"/>
    <w:rsid w:val="00604309"/>
    <w:rsid w:val="006071B8"/>
    <w:rsid w:val="00607800"/>
    <w:rsid w:val="00607D06"/>
    <w:rsid w:val="00607FCD"/>
    <w:rsid w:val="00610674"/>
    <w:rsid w:val="00610E9F"/>
    <w:rsid w:val="00612DB1"/>
    <w:rsid w:val="006134E3"/>
    <w:rsid w:val="006145D9"/>
    <w:rsid w:val="00614891"/>
    <w:rsid w:val="00616226"/>
    <w:rsid w:val="00616631"/>
    <w:rsid w:val="00617028"/>
    <w:rsid w:val="00617BAB"/>
    <w:rsid w:val="00622348"/>
    <w:rsid w:val="0062234B"/>
    <w:rsid w:val="0062240D"/>
    <w:rsid w:val="00623434"/>
    <w:rsid w:val="00624534"/>
    <w:rsid w:val="00633457"/>
    <w:rsid w:val="00633DD7"/>
    <w:rsid w:val="00634152"/>
    <w:rsid w:val="0063485E"/>
    <w:rsid w:val="00635245"/>
    <w:rsid w:val="006418DD"/>
    <w:rsid w:val="00642B72"/>
    <w:rsid w:val="00643872"/>
    <w:rsid w:val="00645308"/>
    <w:rsid w:val="00646B3A"/>
    <w:rsid w:val="00647358"/>
    <w:rsid w:val="0064799C"/>
    <w:rsid w:val="00650141"/>
    <w:rsid w:val="0065355C"/>
    <w:rsid w:val="00655072"/>
    <w:rsid w:val="0065613F"/>
    <w:rsid w:val="006605F2"/>
    <w:rsid w:val="0066167F"/>
    <w:rsid w:val="00661A20"/>
    <w:rsid w:val="0066640E"/>
    <w:rsid w:val="0066789D"/>
    <w:rsid w:val="00670D34"/>
    <w:rsid w:val="006727B1"/>
    <w:rsid w:val="006747D5"/>
    <w:rsid w:val="00675895"/>
    <w:rsid w:val="00677971"/>
    <w:rsid w:val="00677EF2"/>
    <w:rsid w:val="00682A71"/>
    <w:rsid w:val="00682E29"/>
    <w:rsid w:val="006855C6"/>
    <w:rsid w:val="00690CB6"/>
    <w:rsid w:val="00691CAF"/>
    <w:rsid w:val="00693937"/>
    <w:rsid w:val="006A03E6"/>
    <w:rsid w:val="006A382D"/>
    <w:rsid w:val="006A4AF5"/>
    <w:rsid w:val="006A61D2"/>
    <w:rsid w:val="006B1564"/>
    <w:rsid w:val="006B1980"/>
    <w:rsid w:val="006B1ED2"/>
    <w:rsid w:val="006B303B"/>
    <w:rsid w:val="006B38A0"/>
    <w:rsid w:val="006B58EB"/>
    <w:rsid w:val="006B63B3"/>
    <w:rsid w:val="006B6A5F"/>
    <w:rsid w:val="006C3E1F"/>
    <w:rsid w:val="006C6569"/>
    <w:rsid w:val="006C7B60"/>
    <w:rsid w:val="006D3387"/>
    <w:rsid w:val="006E1623"/>
    <w:rsid w:val="006E1913"/>
    <w:rsid w:val="006E2545"/>
    <w:rsid w:val="006E32C3"/>
    <w:rsid w:val="006E4190"/>
    <w:rsid w:val="006E7F3A"/>
    <w:rsid w:val="006F0623"/>
    <w:rsid w:val="006F1055"/>
    <w:rsid w:val="006F1417"/>
    <w:rsid w:val="006F1822"/>
    <w:rsid w:val="006F2451"/>
    <w:rsid w:val="006F3B24"/>
    <w:rsid w:val="006F42C3"/>
    <w:rsid w:val="00700E4D"/>
    <w:rsid w:val="0070134D"/>
    <w:rsid w:val="00701673"/>
    <w:rsid w:val="007047A5"/>
    <w:rsid w:val="0070499E"/>
    <w:rsid w:val="00706D7D"/>
    <w:rsid w:val="00707982"/>
    <w:rsid w:val="00711C8E"/>
    <w:rsid w:val="0071628D"/>
    <w:rsid w:val="00717CC7"/>
    <w:rsid w:val="00726499"/>
    <w:rsid w:val="00726B5E"/>
    <w:rsid w:val="00727378"/>
    <w:rsid w:val="00732B13"/>
    <w:rsid w:val="00735395"/>
    <w:rsid w:val="00741CEE"/>
    <w:rsid w:val="00742C60"/>
    <w:rsid w:val="00746593"/>
    <w:rsid w:val="007501E7"/>
    <w:rsid w:val="0075055B"/>
    <w:rsid w:val="0075333A"/>
    <w:rsid w:val="00753B05"/>
    <w:rsid w:val="00754122"/>
    <w:rsid w:val="00754A94"/>
    <w:rsid w:val="007562FB"/>
    <w:rsid w:val="007573FB"/>
    <w:rsid w:val="00760D82"/>
    <w:rsid w:val="00764E8A"/>
    <w:rsid w:val="00773048"/>
    <w:rsid w:val="00773EDE"/>
    <w:rsid w:val="00775961"/>
    <w:rsid w:val="00775D3E"/>
    <w:rsid w:val="007766C0"/>
    <w:rsid w:val="00777692"/>
    <w:rsid w:val="00777F95"/>
    <w:rsid w:val="007833A7"/>
    <w:rsid w:val="00784AA0"/>
    <w:rsid w:val="00785F1E"/>
    <w:rsid w:val="00792081"/>
    <w:rsid w:val="007921A4"/>
    <w:rsid w:val="00792A47"/>
    <w:rsid w:val="007950AD"/>
    <w:rsid w:val="007957F1"/>
    <w:rsid w:val="007A05AF"/>
    <w:rsid w:val="007A15D6"/>
    <w:rsid w:val="007A1856"/>
    <w:rsid w:val="007A2A66"/>
    <w:rsid w:val="007A54FB"/>
    <w:rsid w:val="007A5C47"/>
    <w:rsid w:val="007A6137"/>
    <w:rsid w:val="007A7F2D"/>
    <w:rsid w:val="007B264C"/>
    <w:rsid w:val="007B78AD"/>
    <w:rsid w:val="007B7B87"/>
    <w:rsid w:val="007C23A5"/>
    <w:rsid w:val="007C2598"/>
    <w:rsid w:val="007C589E"/>
    <w:rsid w:val="007C7A88"/>
    <w:rsid w:val="007D0B1C"/>
    <w:rsid w:val="007D1493"/>
    <w:rsid w:val="007D5BFF"/>
    <w:rsid w:val="007D7AC0"/>
    <w:rsid w:val="007E008C"/>
    <w:rsid w:val="007E013D"/>
    <w:rsid w:val="007E0F73"/>
    <w:rsid w:val="007E17D6"/>
    <w:rsid w:val="007E1A57"/>
    <w:rsid w:val="007E1D68"/>
    <w:rsid w:val="007E24D4"/>
    <w:rsid w:val="007E39C8"/>
    <w:rsid w:val="007E4EDA"/>
    <w:rsid w:val="007F4587"/>
    <w:rsid w:val="007F61E8"/>
    <w:rsid w:val="007F7BB6"/>
    <w:rsid w:val="007F7DFA"/>
    <w:rsid w:val="00800EA3"/>
    <w:rsid w:val="00805265"/>
    <w:rsid w:val="00805B56"/>
    <w:rsid w:val="00812C22"/>
    <w:rsid w:val="00817634"/>
    <w:rsid w:val="00820223"/>
    <w:rsid w:val="00822967"/>
    <w:rsid w:val="0082735A"/>
    <w:rsid w:val="00835432"/>
    <w:rsid w:val="00835954"/>
    <w:rsid w:val="00846AF1"/>
    <w:rsid w:val="0085031F"/>
    <w:rsid w:val="008513E5"/>
    <w:rsid w:val="0085280C"/>
    <w:rsid w:val="00854733"/>
    <w:rsid w:val="00855880"/>
    <w:rsid w:val="00855982"/>
    <w:rsid w:val="00855BA5"/>
    <w:rsid w:val="008560E8"/>
    <w:rsid w:val="0085671D"/>
    <w:rsid w:val="008625DF"/>
    <w:rsid w:val="00862832"/>
    <w:rsid w:val="008714DD"/>
    <w:rsid w:val="0087250C"/>
    <w:rsid w:val="008725FD"/>
    <w:rsid w:val="0087353D"/>
    <w:rsid w:val="00874F9A"/>
    <w:rsid w:val="00875CA1"/>
    <w:rsid w:val="00876007"/>
    <w:rsid w:val="0087765D"/>
    <w:rsid w:val="0088010D"/>
    <w:rsid w:val="00880ABF"/>
    <w:rsid w:val="008846D4"/>
    <w:rsid w:val="00886350"/>
    <w:rsid w:val="00887B9A"/>
    <w:rsid w:val="0089404B"/>
    <w:rsid w:val="0089565D"/>
    <w:rsid w:val="008A2277"/>
    <w:rsid w:val="008A306A"/>
    <w:rsid w:val="008A3A31"/>
    <w:rsid w:val="008A57E3"/>
    <w:rsid w:val="008A5F98"/>
    <w:rsid w:val="008A6B16"/>
    <w:rsid w:val="008B1B7A"/>
    <w:rsid w:val="008B4167"/>
    <w:rsid w:val="008B5E4B"/>
    <w:rsid w:val="008C5D00"/>
    <w:rsid w:val="008D032C"/>
    <w:rsid w:val="008D173C"/>
    <w:rsid w:val="008D1CFF"/>
    <w:rsid w:val="008D50E9"/>
    <w:rsid w:val="008E06A4"/>
    <w:rsid w:val="008E27E3"/>
    <w:rsid w:val="008E3671"/>
    <w:rsid w:val="008E5204"/>
    <w:rsid w:val="008E6403"/>
    <w:rsid w:val="008E6EB5"/>
    <w:rsid w:val="008E71D1"/>
    <w:rsid w:val="008E7C37"/>
    <w:rsid w:val="008F0C82"/>
    <w:rsid w:val="008F1CFB"/>
    <w:rsid w:val="008F22DA"/>
    <w:rsid w:val="008F2A39"/>
    <w:rsid w:val="008F333E"/>
    <w:rsid w:val="008F4856"/>
    <w:rsid w:val="008F69DE"/>
    <w:rsid w:val="0090478A"/>
    <w:rsid w:val="009050A4"/>
    <w:rsid w:val="009101B3"/>
    <w:rsid w:val="00912684"/>
    <w:rsid w:val="00912FD1"/>
    <w:rsid w:val="009132B8"/>
    <w:rsid w:val="009147D6"/>
    <w:rsid w:val="00914B1C"/>
    <w:rsid w:val="00916A5D"/>
    <w:rsid w:val="00917926"/>
    <w:rsid w:val="00917DFD"/>
    <w:rsid w:val="00941FBD"/>
    <w:rsid w:val="00942A24"/>
    <w:rsid w:val="00945C0B"/>
    <w:rsid w:val="00946E66"/>
    <w:rsid w:val="00947EAF"/>
    <w:rsid w:val="00950FC4"/>
    <w:rsid w:val="00952796"/>
    <w:rsid w:val="009528F9"/>
    <w:rsid w:val="00954185"/>
    <w:rsid w:val="009544A4"/>
    <w:rsid w:val="00955BED"/>
    <w:rsid w:val="00956E02"/>
    <w:rsid w:val="00957067"/>
    <w:rsid w:val="0096069F"/>
    <w:rsid w:val="00961E51"/>
    <w:rsid w:val="00964359"/>
    <w:rsid w:val="009724A9"/>
    <w:rsid w:val="00973C68"/>
    <w:rsid w:val="00974F1E"/>
    <w:rsid w:val="00975A55"/>
    <w:rsid w:val="00976C85"/>
    <w:rsid w:val="00977441"/>
    <w:rsid w:val="0098396D"/>
    <w:rsid w:val="00983A03"/>
    <w:rsid w:val="00984492"/>
    <w:rsid w:val="009854A6"/>
    <w:rsid w:val="0098607D"/>
    <w:rsid w:val="00994683"/>
    <w:rsid w:val="00994BE6"/>
    <w:rsid w:val="00995C5D"/>
    <w:rsid w:val="009974BD"/>
    <w:rsid w:val="009A213B"/>
    <w:rsid w:val="009A2EFF"/>
    <w:rsid w:val="009A7A66"/>
    <w:rsid w:val="009B4258"/>
    <w:rsid w:val="009B44CB"/>
    <w:rsid w:val="009B517A"/>
    <w:rsid w:val="009B71FF"/>
    <w:rsid w:val="009B7A27"/>
    <w:rsid w:val="009C0E03"/>
    <w:rsid w:val="009C0EC7"/>
    <w:rsid w:val="009C2674"/>
    <w:rsid w:val="009C30F7"/>
    <w:rsid w:val="009C3A34"/>
    <w:rsid w:val="009C3FF5"/>
    <w:rsid w:val="009C635C"/>
    <w:rsid w:val="009C65D8"/>
    <w:rsid w:val="009D12EC"/>
    <w:rsid w:val="009D4722"/>
    <w:rsid w:val="009D56A2"/>
    <w:rsid w:val="009E214C"/>
    <w:rsid w:val="009E27A2"/>
    <w:rsid w:val="009E448F"/>
    <w:rsid w:val="009E5B10"/>
    <w:rsid w:val="009E7893"/>
    <w:rsid w:val="009E7962"/>
    <w:rsid w:val="009F0086"/>
    <w:rsid w:val="00A06B60"/>
    <w:rsid w:val="00A074FF"/>
    <w:rsid w:val="00A10484"/>
    <w:rsid w:val="00A108CF"/>
    <w:rsid w:val="00A11D11"/>
    <w:rsid w:val="00A1680A"/>
    <w:rsid w:val="00A17A5A"/>
    <w:rsid w:val="00A2154A"/>
    <w:rsid w:val="00A219B6"/>
    <w:rsid w:val="00A2214A"/>
    <w:rsid w:val="00A26415"/>
    <w:rsid w:val="00A36AF6"/>
    <w:rsid w:val="00A37AF1"/>
    <w:rsid w:val="00A42091"/>
    <w:rsid w:val="00A423CB"/>
    <w:rsid w:val="00A433DB"/>
    <w:rsid w:val="00A436ED"/>
    <w:rsid w:val="00A441AF"/>
    <w:rsid w:val="00A54C8D"/>
    <w:rsid w:val="00A60CB4"/>
    <w:rsid w:val="00A65F8B"/>
    <w:rsid w:val="00A67B8A"/>
    <w:rsid w:val="00A7036E"/>
    <w:rsid w:val="00A7308F"/>
    <w:rsid w:val="00A764A2"/>
    <w:rsid w:val="00A76637"/>
    <w:rsid w:val="00A80097"/>
    <w:rsid w:val="00A807BE"/>
    <w:rsid w:val="00A81517"/>
    <w:rsid w:val="00A8596A"/>
    <w:rsid w:val="00A85ECC"/>
    <w:rsid w:val="00A9014C"/>
    <w:rsid w:val="00A9329E"/>
    <w:rsid w:val="00A93C3E"/>
    <w:rsid w:val="00A94495"/>
    <w:rsid w:val="00A94B57"/>
    <w:rsid w:val="00A95053"/>
    <w:rsid w:val="00AA445F"/>
    <w:rsid w:val="00AA5FC1"/>
    <w:rsid w:val="00AA632E"/>
    <w:rsid w:val="00AB36E0"/>
    <w:rsid w:val="00AB46E4"/>
    <w:rsid w:val="00AC1BC5"/>
    <w:rsid w:val="00AC4184"/>
    <w:rsid w:val="00AC47A4"/>
    <w:rsid w:val="00AC49F3"/>
    <w:rsid w:val="00AC60A9"/>
    <w:rsid w:val="00AC7147"/>
    <w:rsid w:val="00AC7B14"/>
    <w:rsid w:val="00AD28A0"/>
    <w:rsid w:val="00AD53EA"/>
    <w:rsid w:val="00AD6830"/>
    <w:rsid w:val="00AE0B64"/>
    <w:rsid w:val="00AE18AD"/>
    <w:rsid w:val="00AE26DC"/>
    <w:rsid w:val="00AE3B6D"/>
    <w:rsid w:val="00AF0E2C"/>
    <w:rsid w:val="00AF2FD6"/>
    <w:rsid w:val="00B006FF"/>
    <w:rsid w:val="00B00CCB"/>
    <w:rsid w:val="00B043EF"/>
    <w:rsid w:val="00B05A9D"/>
    <w:rsid w:val="00B10D01"/>
    <w:rsid w:val="00B12DAC"/>
    <w:rsid w:val="00B153E2"/>
    <w:rsid w:val="00B15A3D"/>
    <w:rsid w:val="00B1714C"/>
    <w:rsid w:val="00B17505"/>
    <w:rsid w:val="00B226F0"/>
    <w:rsid w:val="00B22F7A"/>
    <w:rsid w:val="00B37910"/>
    <w:rsid w:val="00B37968"/>
    <w:rsid w:val="00B43E31"/>
    <w:rsid w:val="00B444D6"/>
    <w:rsid w:val="00B4627E"/>
    <w:rsid w:val="00B46737"/>
    <w:rsid w:val="00B46C86"/>
    <w:rsid w:val="00B46E8F"/>
    <w:rsid w:val="00B47258"/>
    <w:rsid w:val="00B47970"/>
    <w:rsid w:val="00B50D12"/>
    <w:rsid w:val="00B51D85"/>
    <w:rsid w:val="00B523EF"/>
    <w:rsid w:val="00B52649"/>
    <w:rsid w:val="00B52715"/>
    <w:rsid w:val="00B62C4A"/>
    <w:rsid w:val="00B640D5"/>
    <w:rsid w:val="00B64B7B"/>
    <w:rsid w:val="00B66F99"/>
    <w:rsid w:val="00B72011"/>
    <w:rsid w:val="00B729E2"/>
    <w:rsid w:val="00B762FB"/>
    <w:rsid w:val="00B7657C"/>
    <w:rsid w:val="00B80802"/>
    <w:rsid w:val="00B809F4"/>
    <w:rsid w:val="00B80AF9"/>
    <w:rsid w:val="00B825BB"/>
    <w:rsid w:val="00B82F28"/>
    <w:rsid w:val="00B863B3"/>
    <w:rsid w:val="00B91540"/>
    <w:rsid w:val="00B9215B"/>
    <w:rsid w:val="00B93813"/>
    <w:rsid w:val="00B945F4"/>
    <w:rsid w:val="00B9729C"/>
    <w:rsid w:val="00BA019B"/>
    <w:rsid w:val="00BA449C"/>
    <w:rsid w:val="00BA69CD"/>
    <w:rsid w:val="00BA72C0"/>
    <w:rsid w:val="00BB1307"/>
    <w:rsid w:val="00BB35F7"/>
    <w:rsid w:val="00BB3D36"/>
    <w:rsid w:val="00BC1735"/>
    <w:rsid w:val="00BC26A5"/>
    <w:rsid w:val="00BC496D"/>
    <w:rsid w:val="00BC6436"/>
    <w:rsid w:val="00BC6AF5"/>
    <w:rsid w:val="00BC760B"/>
    <w:rsid w:val="00BC7A1D"/>
    <w:rsid w:val="00BC7F76"/>
    <w:rsid w:val="00BD15A0"/>
    <w:rsid w:val="00BD1909"/>
    <w:rsid w:val="00BD2870"/>
    <w:rsid w:val="00BD4B2E"/>
    <w:rsid w:val="00BD4C71"/>
    <w:rsid w:val="00BD6058"/>
    <w:rsid w:val="00BD6C9D"/>
    <w:rsid w:val="00BE046E"/>
    <w:rsid w:val="00BE1346"/>
    <w:rsid w:val="00BF1CE2"/>
    <w:rsid w:val="00BF1DE5"/>
    <w:rsid w:val="00BF2339"/>
    <w:rsid w:val="00BF3E4F"/>
    <w:rsid w:val="00BF423B"/>
    <w:rsid w:val="00BF57E2"/>
    <w:rsid w:val="00BF6373"/>
    <w:rsid w:val="00C00D2B"/>
    <w:rsid w:val="00C01BBB"/>
    <w:rsid w:val="00C02EF6"/>
    <w:rsid w:val="00C2158E"/>
    <w:rsid w:val="00C24244"/>
    <w:rsid w:val="00C253E1"/>
    <w:rsid w:val="00C26EEA"/>
    <w:rsid w:val="00C316CD"/>
    <w:rsid w:val="00C3489C"/>
    <w:rsid w:val="00C35338"/>
    <w:rsid w:val="00C360D8"/>
    <w:rsid w:val="00C36E81"/>
    <w:rsid w:val="00C406C9"/>
    <w:rsid w:val="00C41632"/>
    <w:rsid w:val="00C4283D"/>
    <w:rsid w:val="00C42C2F"/>
    <w:rsid w:val="00C43DB1"/>
    <w:rsid w:val="00C44E6F"/>
    <w:rsid w:val="00C45B5F"/>
    <w:rsid w:val="00C47F54"/>
    <w:rsid w:val="00C54818"/>
    <w:rsid w:val="00C55326"/>
    <w:rsid w:val="00C609AD"/>
    <w:rsid w:val="00C75BD3"/>
    <w:rsid w:val="00C76AE6"/>
    <w:rsid w:val="00C82B0E"/>
    <w:rsid w:val="00C84626"/>
    <w:rsid w:val="00C8656A"/>
    <w:rsid w:val="00C911E6"/>
    <w:rsid w:val="00CA39BF"/>
    <w:rsid w:val="00CA5DDA"/>
    <w:rsid w:val="00CA68D9"/>
    <w:rsid w:val="00CA7F00"/>
    <w:rsid w:val="00CB13FF"/>
    <w:rsid w:val="00CB5459"/>
    <w:rsid w:val="00CB648E"/>
    <w:rsid w:val="00CB762A"/>
    <w:rsid w:val="00CC00D9"/>
    <w:rsid w:val="00CC2522"/>
    <w:rsid w:val="00CC2CA3"/>
    <w:rsid w:val="00CC473A"/>
    <w:rsid w:val="00CD00B3"/>
    <w:rsid w:val="00CD7520"/>
    <w:rsid w:val="00CD75C0"/>
    <w:rsid w:val="00CD7B83"/>
    <w:rsid w:val="00CE1391"/>
    <w:rsid w:val="00CE1761"/>
    <w:rsid w:val="00CE2CE3"/>
    <w:rsid w:val="00CE4771"/>
    <w:rsid w:val="00CE5BED"/>
    <w:rsid w:val="00CE616B"/>
    <w:rsid w:val="00CF0136"/>
    <w:rsid w:val="00CF0FDE"/>
    <w:rsid w:val="00CF2D64"/>
    <w:rsid w:val="00CF55BE"/>
    <w:rsid w:val="00CF7438"/>
    <w:rsid w:val="00CF7984"/>
    <w:rsid w:val="00D00BB3"/>
    <w:rsid w:val="00D03596"/>
    <w:rsid w:val="00D041F4"/>
    <w:rsid w:val="00D0496B"/>
    <w:rsid w:val="00D04C8C"/>
    <w:rsid w:val="00D054BA"/>
    <w:rsid w:val="00D05F12"/>
    <w:rsid w:val="00D10FE9"/>
    <w:rsid w:val="00D12CE5"/>
    <w:rsid w:val="00D16871"/>
    <w:rsid w:val="00D269BC"/>
    <w:rsid w:val="00D269CA"/>
    <w:rsid w:val="00D2759C"/>
    <w:rsid w:val="00D31584"/>
    <w:rsid w:val="00D3461E"/>
    <w:rsid w:val="00D42211"/>
    <w:rsid w:val="00D44275"/>
    <w:rsid w:val="00D4450C"/>
    <w:rsid w:val="00D45867"/>
    <w:rsid w:val="00D4612F"/>
    <w:rsid w:val="00D4745E"/>
    <w:rsid w:val="00D5017C"/>
    <w:rsid w:val="00D53980"/>
    <w:rsid w:val="00D55198"/>
    <w:rsid w:val="00D55EF3"/>
    <w:rsid w:val="00D70CB3"/>
    <w:rsid w:val="00D743C3"/>
    <w:rsid w:val="00D749C7"/>
    <w:rsid w:val="00D7582D"/>
    <w:rsid w:val="00D75C12"/>
    <w:rsid w:val="00D8454D"/>
    <w:rsid w:val="00D848AE"/>
    <w:rsid w:val="00D8682B"/>
    <w:rsid w:val="00D9014F"/>
    <w:rsid w:val="00D902BC"/>
    <w:rsid w:val="00D948DC"/>
    <w:rsid w:val="00D9616C"/>
    <w:rsid w:val="00DA0827"/>
    <w:rsid w:val="00DA180C"/>
    <w:rsid w:val="00DA203A"/>
    <w:rsid w:val="00DA3509"/>
    <w:rsid w:val="00DA3C37"/>
    <w:rsid w:val="00DA6ECD"/>
    <w:rsid w:val="00DA7106"/>
    <w:rsid w:val="00DB05E5"/>
    <w:rsid w:val="00DB1488"/>
    <w:rsid w:val="00DB277B"/>
    <w:rsid w:val="00DB4EAD"/>
    <w:rsid w:val="00DC0656"/>
    <w:rsid w:val="00DC0CF7"/>
    <w:rsid w:val="00DC2924"/>
    <w:rsid w:val="00DC4BBE"/>
    <w:rsid w:val="00DC5777"/>
    <w:rsid w:val="00DC6708"/>
    <w:rsid w:val="00DD0045"/>
    <w:rsid w:val="00DD1B92"/>
    <w:rsid w:val="00DD52A3"/>
    <w:rsid w:val="00DE1F9D"/>
    <w:rsid w:val="00DE3FFC"/>
    <w:rsid w:val="00DF0592"/>
    <w:rsid w:val="00DF0DAB"/>
    <w:rsid w:val="00DF4718"/>
    <w:rsid w:val="00DF7C07"/>
    <w:rsid w:val="00E00346"/>
    <w:rsid w:val="00E02ADA"/>
    <w:rsid w:val="00E02C8C"/>
    <w:rsid w:val="00E04B34"/>
    <w:rsid w:val="00E053BC"/>
    <w:rsid w:val="00E05A39"/>
    <w:rsid w:val="00E12FA0"/>
    <w:rsid w:val="00E137E9"/>
    <w:rsid w:val="00E13EDA"/>
    <w:rsid w:val="00E15EEA"/>
    <w:rsid w:val="00E22786"/>
    <w:rsid w:val="00E2280F"/>
    <w:rsid w:val="00E22E30"/>
    <w:rsid w:val="00E2318C"/>
    <w:rsid w:val="00E23442"/>
    <w:rsid w:val="00E262DE"/>
    <w:rsid w:val="00E31A81"/>
    <w:rsid w:val="00E33D53"/>
    <w:rsid w:val="00E35735"/>
    <w:rsid w:val="00E371CD"/>
    <w:rsid w:val="00E40AFE"/>
    <w:rsid w:val="00E40E0F"/>
    <w:rsid w:val="00E419DA"/>
    <w:rsid w:val="00E517E2"/>
    <w:rsid w:val="00E51998"/>
    <w:rsid w:val="00E5228D"/>
    <w:rsid w:val="00E52884"/>
    <w:rsid w:val="00E52997"/>
    <w:rsid w:val="00E5329B"/>
    <w:rsid w:val="00E538E6"/>
    <w:rsid w:val="00E53BDA"/>
    <w:rsid w:val="00E54C10"/>
    <w:rsid w:val="00E5602E"/>
    <w:rsid w:val="00E602FC"/>
    <w:rsid w:val="00E60937"/>
    <w:rsid w:val="00E621EB"/>
    <w:rsid w:val="00E62F76"/>
    <w:rsid w:val="00E63683"/>
    <w:rsid w:val="00E6429E"/>
    <w:rsid w:val="00E64855"/>
    <w:rsid w:val="00E650CC"/>
    <w:rsid w:val="00E651A1"/>
    <w:rsid w:val="00E6549F"/>
    <w:rsid w:val="00E67012"/>
    <w:rsid w:val="00E73F36"/>
    <w:rsid w:val="00E75A36"/>
    <w:rsid w:val="00E76FC3"/>
    <w:rsid w:val="00E77C3F"/>
    <w:rsid w:val="00E801E0"/>
    <w:rsid w:val="00E81AC2"/>
    <w:rsid w:val="00E8384C"/>
    <w:rsid w:val="00E84DFD"/>
    <w:rsid w:val="00E84E9C"/>
    <w:rsid w:val="00E8556D"/>
    <w:rsid w:val="00E91619"/>
    <w:rsid w:val="00E97AB1"/>
    <w:rsid w:val="00E97DB3"/>
    <w:rsid w:val="00EA2DDF"/>
    <w:rsid w:val="00EA319A"/>
    <w:rsid w:val="00EA508C"/>
    <w:rsid w:val="00EA5F82"/>
    <w:rsid w:val="00EB413A"/>
    <w:rsid w:val="00EB5575"/>
    <w:rsid w:val="00EB56EF"/>
    <w:rsid w:val="00EC21F5"/>
    <w:rsid w:val="00EC26C4"/>
    <w:rsid w:val="00EC30B8"/>
    <w:rsid w:val="00EC35CE"/>
    <w:rsid w:val="00EC38B9"/>
    <w:rsid w:val="00EC4844"/>
    <w:rsid w:val="00EC74A7"/>
    <w:rsid w:val="00ED0DF1"/>
    <w:rsid w:val="00ED1463"/>
    <w:rsid w:val="00ED2A19"/>
    <w:rsid w:val="00ED4717"/>
    <w:rsid w:val="00EE2742"/>
    <w:rsid w:val="00EE2CEC"/>
    <w:rsid w:val="00EE3D84"/>
    <w:rsid w:val="00EE7C51"/>
    <w:rsid w:val="00EF0A40"/>
    <w:rsid w:val="00EF2297"/>
    <w:rsid w:val="00EF691E"/>
    <w:rsid w:val="00EF7F22"/>
    <w:rsid w:val="00F00BCD"/>
    <w:rsid w:val="00F01652"/>
    <w:rsid w:val="00F02E4A"/>
    <w:rsid w:val="00F03F68"/>
    <w:rsid w:val="00F04A2B"/>
    <w:rsid w:val="00F0799A"/>
    <w:rsid w:val="00F12261"/>
    <w:rsid w:val="00F16C82"/>
    <w:rsid w:val="00F1726F"/>
    <w:rsid w:val="00F17490"/>
    <w:rsid w:val="00F1760C"/>
    <w:rsid w:val="00F20CFA"/>
    <w:rsid w:val="00F21159"/>
    <w:rsid w:val="00F215E1"/>
    <w:rsid w:val="00F25B36"/>
    <w:rsid w:val="00F3003A"/>
    <w:rsid w:val="00F31036"/>
    <w:rsid w:val="00F31861"/>
    <w:rsid w:val="00F31E75"/>
    <w:rsid w:val="00F324D3"/>
    <w:rsid w:val="00F32EC9"/>
    <w:rsid w:val="00F34B5F"/>
    <w:rsid w:val="00F3742A"/>
    <w:rsid w:val="00F37E3F"/>
    <w:rsid w:val="00F37F9D"/>
    <w:rsid w:val="00F425C1"/>
    <w:rsid w:val="00F428E3"/>
    <w:rsid w:val="00F430C1"/>
    <w:rsid w:val="00F46AFD"/>
    <w:rsid w:val="00F47979"/>
    <w:rsid w:val="00F55348"/>
    <w:rsid w:val="00F564E8"/>
    <w:rsid w:val="00F56E08"/>
    <w:rsid w:val="00F60724"/>
    <w:rsid w:val="00F67607"/>
    <w:rsid w:val="00F71AA5"/>
    <w:rsid w:val="00F75B51"/>
    <w:rsid w:val="00F76754"/>
    <w:rsid w:val="00F806A1"/>
    <w:rsid w:val="00F8195A"/>
    <w:rsid w:val="00F81EAB"/>
    <w:rsid w:val="00F82509"/>
    <w:rsid w:val="00F82DB7"/>
    <w:rsid w:val="00F90F48"/>
    <w:rsid w:val="00F92286"/>
    <w:rsid w:val="00F926F9"/>
    <w:rsid w:val="00F944F2"/>
    <w:rsid w:val="00F96E3D"/>
    <w:rsid w:val="00F97C61"/>
    <w:rsid w:val="00F97F42"/>
    <w:rsid w:val="00FA1B63"/>
    <w:rsid w:val="00FA3FB6"/>
    <w:rsid w:val="00FB3481"/>
    <w:rsid w:val="00FB3878"/>
    <w:rsid w:val="00FC154B"/>
    <w:rsid w:val="00FC2A73"/>
    <w:rsid w:val="00FD09D5"/>
    <w:rsid w:val="00FD12F5"/>
    <w:rsid w:val="00FD1456"/>
    <w:rsid w:val="00FD262C"/>
    <w:rsid w:val="00FD324C"/>
    <w:rsid w:val="00FD3770"/>
    <w:rsid w:val="00FE2F2E"/>
    <w:rsid w:val="00FE3C47"/>
    <w:rsid w:val="00FE406A"/>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rPr>
      <w:lang w:val="en-AU"/>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normaltextrun">
    <w:name w:val="normaltextrun"/>
    <w:basedOn w:val="DefaultParagraphFont"/>
    <w:rsid w:val="009A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364">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c.gov.au/sites/default/files/images/wess/wess-2020-report.pdf" TargetMode="External"/><Relationship Id="rId18" Type="http://schemas.openxmlformats.org/officeDocument/2006/relationships/hyperlink" Target="https://www.theguardian.com/australia-news/2017/dec/10/get-naked-if-you-like-the-australian-working-holiday-from-hell" TargetMode="External"/><Relationship Id="rId26" Type="http://schemas.openxmlformats.org/officeDocument/2006/relationships/hyperlink" Target="https://www.wgea.gov.au/data/fact-sheets/gender-segregation-in-australias-workforce" TargetMode="External"/><Relationship Id="rId39" Type="http://schemas.openxmlformats.org/officeDocument/2006/relationships/hyperlink" Target="https://www.esafety.gov.au/image-based-abuse/about/research/prevalence-pathways" TargetMode="External"/><Relationship Id="rId3" Type="http://schemas.openxmlformats.org/officeDocument/2006/relationships/customXml" Target="../customXml/item3.xml"/><Relationship Id="rId21" Type="http://schemas.openxmlformats.org/officeDocument/2006/relationships/hyperlink" Target="https://www.yacvic.org.au/advocacy/2020-21-federal-budget/" TargetMode="External"/><Relationship Id="rId34" Type="http://schemas.openxmlformats.org/officeDocument/2006/relationships/hyperlink" Target="https://www.goodshep.org.au/media/2497/statement_20191127_womens-mental-health-alliance-statement_-fulltext.pdf" TargetMode="External"/><Relationship Id="rId42" Type="http://schemas.openxmlformats.org/officeDocument/2006/relationships/hyperlink" Target="https://www.monash.edu/arts/gender-and-family-violence/research-and-projects/covid-19-and-gender-based-violence" TargetMode="External"/><Relationship Id="rId7" Type="http://schemas.openxmlformats.org/officeDocument/2006/relationships/settings" Target="settings.xml"/><Relationship Id="rId12" Type="http://schemas.openxmlformats.org/officeDocument/2006/relationships/hyperlink" Target="https://www.health.gov.au/ministers/senator-the-hon-richard-colbeck/media/a-budget-to-support-and-protect-australias-young-people" TargetMode="External"/><Relationship Id="rId17" Type="http://schemas.openxmlformats.org/officeDocument/2006/relationships/hyperlink" Target="https://www.wgea.gov.au/sites/default/files/documents/Gender_pay_gap_fact_sheet_Feb2020.pdf" TargetMode="External"/><Relationship Id="rId25" Type="http://schemas.openxmlformats.org/officeDocument/2006/relationships/hyperlink" Target="https://www.aph.gov.au/Parliamentary_Business/Committees/Senate/Finance_and_Public_Administration/Gendersegregation" TargetMode="External"/><Relationship Id="rId33" Type="http://schemas.openxmlformats.org/officeDocument/2006/relationships/hyperlink" Target="https://www.orygen.org.au/Policy/Policy-Areas/Government-policy-service-delivery-and-workforce/Service-delivery/Fit-for-purpose-Improving-mental-health-services-f/Orygen_Fit-for-Purpose.aspx?ext=." TargetMode="External"/><Relationship Id="rId38" Type="http://schemas.openxmlformats.org/officeDocument/2006/relationships/hyperlink" Target="https://www.abs.gov.au/statistics/people/crime-and-justice/personal-safety-australia/latest-releas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h.gov.au/About_Parliament/Parliamentary_Departments/Parliamentary_Library/pubs/rp/rp1718/CasualEmployeesAustralia" TargetMode="External"/><Relationship Id="rId20" Type="http://schemas.openxmlformats.org/officeDocument/2006/relationships/hyperlink" Target="https://www.ilo.org/wcmsp5/groups/public/---ed_emp/documents/publication/wcms_466538.pdf" TargetMode="External"/><Relationship Id="rId29" Type="http://schemas.openxmlformats.org/officeDocument/2006/relationships/hyperlink" Target="https://www.missionaustralia.com.au/publications/youth-survey/1317-infographic-can-we-talk-seven-year-youth-mental-health-report-2012-2018/file" TargetMode="External"/><Relationship Id="rId41" Type="http://schemas.openxmlformats.org/officeDocument/2006/relationships/hyperlink" Target="https://www.aic.gov.au/publications/sb/sb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sites/default/files/images/wess/wess-2020-report.pdf" TargetMode="External"/><Relationship Id="rId24" Type="http://schemas.openxmlformats.org/officeDocument/2006/relationships/hyperlink" Target="https://www.aph.gov.au/Parliamentary_Business/Committees/Senate/Community_Affairs/Newstartrelatedpayments/Report" TargetMode="External"/><Relationship Id="rId32" Type="http://schemas.openxmlformats.org/officeDocument/2006/relationships/hyperlink" Target="https://www.theguardian.com/commentisfree/2020/apr/07/life-never-return-normal-coronavirus-shape-generation" TargetMode="External"/><Relationship Id="rId37" Type="http://schemas.openxmlformats.org/officeDocument/2006/relationships/hyperlink" Target="https://parlinfo.aph.gov.au/parlInfo/search/display/display.w3p;query=Id%3A%22committees%2Fcommrep%2F0e6867e9-2f2e-46cb-9bb6-b971dcef6d63%2F0000%22" TargetMode="External"/><Relationship Id="rId40" Type="http://schemas.openxmlformats.org/officeDocument/2006/relationships/hyperlink" Target="https://humanrights.gov.au/our-work/sex-discrimination/publications/respectwork-sexual-harassment-national-inquiry-report-202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brary.bsl.org.au/jspui/bitstream/1/9409/1/BSL_Generation_stalled_young_underemployed_2017.pdf" TargetMode="External"/><Relationship Id="rId23" Type="http://schemas.openxmlformats.org/officeDocument/2006/relationships/hyperlink" Target="https://www.servicesaustralia.gov.au/individuals/topics/youth-allowance-if-youre-independent-or-its-unreasonable-live-home/52411" TargetMode="External"/><Relationship Id="rId28" Type="http://schemas.openxmlformats.org/officeDocument/2006/relationships/hyperlink" Target="https://theconversation.com/why-degree-cost-increases-will-hit-women-hardest-141614" TargetMode="External"/><Relationship Id="rId36" Type="http://schemas.openxmlformats.org/officeDocument/2006/relationships/hyperlink" Target="https://ministers.dss.gov.au/media-releases/5686" TargetMode="External"/><Relationship Id="rId10" Type="http://schemas.openxmlformats.org/officeDocument/2006/relationships/endnotes" Target="endnotes.xml"/><Relationship Id="rId19" Type="http://schemas.openxmlformats.org/officeDocument/2006/relationships/hyperlink" Target="https://www.fairwork.gov.au/about-us/access-accountability-and-reporting/inquiry-reports" TargetMode="External"/><Relationship Id="rId31" Type="http://schemas.openxmlformats.org/officeDocument/2006/relationships/hyperlink" Target="https://studentedgecontent.azureedge.net/documents/youth-insight/coronavirus_youth-understanding-and-sentiment.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labour/employment-and-unemployment/labour-force-australia/latest-release" TargetMode="External"/><Relationship Id="rId22" Type="http://schemas.openxmlformats.org/officeDocument/2006/relationships/hyperlink" Target="https://www.employment.gov.au/im-job-seeker" TargetMode="External"/><Relationship Id="rId27" Type="http://schemas.openxmlformats.org/officeDocument/2006/relationships/hyperlink" Target="https://www.pmc.gov.au/sites/default/files/images/wess/wess-2020-report.pdf" TargetMode="External"/><Relationship Id="rId30" Type="http://schemas.openxmlformats.org/officeDocument/2006/relationships/hyperlink" Target="https://womenshealthvic.com.au/resources/WHV_Publications/Policy-Brief_2020.06.16_Womens-mental-health-in-the-context-of-COVID-19_(Fulltext-PDF).pdf" TargetMode="External"/><Relationship Id="rId35" Type="http://schemas.openxmlformats.org/officeDocument/2006/relationships/hyperlink" Target="https://www.pmc.gov.au/sites/default/files/images/wess/wess-2020-report.pdf"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F1126-EA04-4F95-B8A1-15A7A37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4041</Words>
  <Characters>23034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Young women</dc:subject>
  <dc:creator>Kathy MacDermott</dc:creator>
  <cp:lastModifiedBy>Jennifer Bushell</cp:lastModifiedBy>
  <cp:revision>2</cp:revision>
  <dcterms:created xsi:type="dcterms:W3CDTF">2020-10-16T22:56:00Z</dcterms:created>
  <dcterms:modified xsi:type="dcterms:W3CDTF">2020-10-16T22:56:00Z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