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39C49B55"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767EA5">
        <w:rPr>
          <w:sz w:val="56"/>
          <w:szCs w:val="56"/>
        </w:rPr>
        <w:t>Working from Home</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0FC247D4" w:rsidR="00957067" w:rsidRDefault="00767EA5" w:rsidP="00EB5575">
            <w:pPr>
              <w:pStyle w:val="Heading1"/>
              <w:jc w:val="center"/>
              <w:outlineLvl w:val="0"/>
              <w:rPr>
                <w:color w:val="000000"/>
              </w:rPr>
            </w:pPr>
            <w:r>
              <w:rPr>
                <w:color w:val="auto"/>
              </w:rPr>
              <w:t>Working from Home</w:t>
            </w:r>
            <w:r w:rsidR="00BA449C" w:rsidRPr="008725FD">
              <w:rPr>
                <w:color w:val="auto"/>
              </w:rPr>
              <w:t xml:space="preserve">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144281">
            <w:pPr>
              <w:spacing w:after="120"/>
              <w:rPr>
                <w:rFonts w:eastAsiaTheme="minorHAnsi" w:cstheme="minorHAnsi"/>
              </w:rPr>
            </w:pPr>
          </w:p>
          <w:p w14:paraId="4E0ACF16" w14:textId="77777777" w:rsidR="00A85ECC" w:rsidRPr="00127B22" w:rsidRDefault="00767EA5" w:rsidP="00767EA5">
            <w:pPr>
              <w:jc w:val="both"/>
              <w:rPr>
                <w:rFonts w:asciiTheme="minorHAnsi" w:eastAsiaTheme="minorHAnsi" w:hAnsiTheme="minorHAnsi" w:cstheme="minorHAnsi"/>
              </w:rPr>
            </w:pPr>
            <w:r w:rsidRPr="00127B22">
              <w:rPr>
                <w:rFonts w:asciiTheme="minorHAnsi" w:eastAsiaTheme="minorHAnsi" w:hAnsiTheme="minorHAnsi" w:cstheme="minorHAnsi"/>
                <w:b w:val="0"/>
                <w:bCs w:val="0"/>
              </w:rPr>
              <w:t xml:space="preserve">Working from home has been a workplace flexibility option for decades but had not been widespread until it became necessary for </w:t>
            </w:r>
            <w:r w:rsidR="00556B70" w:rsidRPr="00127B22">
              <w:rPr>
                <w:rFonts w:asciiTheme="minorHAnsi" w:eastAsiaTheme="minorHAnsi" w:hAnsiTheme="minorHAnsi" w:cstheme="minorHAnsi"/>
                <w:b w:val="0"/>
                <w:bCs w:val="0"/>
              </w:rPr>
              <w:t>nearly half</w:t>
            </w:r>
            <w:r w:rsidRPr="00127B22">
              <w:rPr>
                <w:rFonts w:asciiTheme="minorHAnsi" w:eastAsiaTheme="minorHAnsi" w:hAnsiTheme="minorHAnsi" w:cstheme="minorHAnsi"/>
                <w:b w:val="0"/>
                <w:bCs w:val="0"/>
              </w:rPr>
              <w:t xml:space="preserve"> of Australians in paid work during the COVID</w:t>
            </w:r>
            <w:r w:rsidR="00D85F1E" w:rsidRPr="00127B22">
              <w:rPr>
                <w:rFonts w:asciiTheme="minorHAnsi" w:eastAsiaTheme="minorHAnsi" w:hAnsiTheme="minorHAnsi" w:cstheme="minorHAnsi"/>
                <w:b w:val="0"/>
                <w:bCs w:val="0"/>
              </w:rPr>
              <w:t>-</w:t>
            </w:r>
            <w:r w:rsidRPr="00127B22">
              <w:rPr>
                <w:rFonts w:asciiTheme="minorHAnsi" w:eastAsiaTheme="minorHAnsi" w:hAnsiTheme="minorHAnsi" w:cstheme="minorHAnsi"/>
                <w:b w:val="0"/>
                <w:bCs w:val="0"/>
              </w:rPr>
              <w:t>19 response.</w:t>
            </w:r>
            <w:r w:rsidR="008F4657" w:rsidRPr="00127B22">
              <w:rPr>
                <w:rFonts w:asciiTheme="minorHAnsi" w:eastAsiaTheme="minorHAnsi" w:hAnsiTheme="minorHAnsi" w:cstheme="minorHAnsi"/>
                <w:b w:val="0"/>
                <w:bCs w:val="0"/>
              </w:rPr>
              <w:t xml:space="preserve"> The Government missed an important opportunity in the 2020/21 </w:t>
            </w:r>
            <w:r w:rsidR="0041454D" w:rsidRPr="00127B22">
              <w:rPr>
                <w:rFonts w:asciiTheme="minorHAnsi" w:eastAsiaTheme="minorHAnsi" w:hAnsiTheme="minorHAnsi" w:cstheme="minorHAnsi"/>
                <w:b w:val="0"/>
                <w:bCs w:val="0"/>
              </w:rPr>
              <w:t>B</w:t>
            </w:r>
            <w:r w:rsidR="008F4657" w:rsidRPr="00127B22">
              <w:rPr>
                <w:rFonts w:asciiTheme="minorHAnsi" w:eastAsiaTheme="minorHAnsi" w:hAnsiTheme="minorHAnsi" w:cstheme="minorHAnsi"/>
                <w:b w:val="0"/>
                <w:bCs w:val="0"/>
              </w:rPr>
              <w:t xml:space="preserve">udget to </w:t>
            </w:r>
            <w:r w:rsidR="00082106" w:rsidRPr="00127B22">
              <w:rPr>
                <w:rFonts w:asciiTheme="minorHAnsi" w:eastAsiaTheme="minorHAnsi" w:hAnsiTheme="minorHAnsi" w:cstheme="minorHAnsi"/>
                <w:b w:val="0"/>
                <w:bCs w:val="0"/>
              </w:rPr>
              <w:t xml:space="preserve">support </w:t>
            </w:r>
            <w:r w:rsidR="00912F32" w:rsidRPr="00127B22">
              <w:rPr>
                <w:rFonts w:asciiTheme="minorHAnsi" w:eastAsiaTheme="minorHAnsi" w:hAnsiTheme="minorHAnsi" w:cstheme="minorHAnsi"/>
                <w:b w:val="0"/>
                <w:bCs w:val="0"/>
              </w:rPr>
              <w:t>the</w:t>
            </w:r>
            <w:r w:rsidR="00082106" w:rsidRPr="00127B22">
              <w:rPr>
                <w:rFonts w:asciiTheme="minorHAnsi" w:eastAsiaTheme="minorHAnsi" w:hAnsiTheme="minorHAnsi" w:cstheme="minorHAnsi"/>
                <w:b w:val="0"/>
                <w:bCs w:val="0"/>
              </w:rPr>
              <w:t xml:space="preserve"> flexibility </w:t>
            </w:r>
            <w:r w:rsidR="00912F32" w:rsidRPr="00127B22">
              <w:rPr>
                <w:rFonts w:asciiTheme="minorHAnsi" w:eastAsiaTheme="minorHAnsi" w:hAnsiTheme="minorHAnsi" w:cstheme="minorHAnsi"/>
                <w:b w:val="0"/>
                <w:bCs w:val="0"/>
              </w:rPr>
              <w:t xml:space="preserve">and productivity benefits of </w:t>
            </w:r>
            <w:r w:rsidR="00082106" w:rsidRPr="00127B22">
              <w:rPr>
                <w:rFonts w:asciiTheme="minorHAnsi" w:eastAsiaTheme="minorHAnsi" w:hAnsiTheme="minorHAnsi" w:cstheme="minorHAnsi"/>
                <w:b w:val="0"/>
                <w:bCs w:val="0"/>
              </w:rPr>
              <w:t xml:space="preserve">working from home </w:t>
            </w:r>
            <w:r w:rsidR="00F70F7F" w:rsidRPr="00127B22">
              <w:rPr>
                <w:rFonts w:asciiTheme="minorHAnsi" w:eastAsiaTheme="minorHAnsi" w:hAnsiTheme="minorHAnsi" w:cstheme="minorHAnsi"/>
                <w:b w:val="0"/>
                <w:bCs w:val="0"/>
              </w:rPr>
              <w:t xml:space="preserve">and to ensure that it </w:t>
            </w:r>
            <w:r w:rsidR="00BB47D1" w:rsidRPr="00127B22">
              <w:rPr>
                <w:rFonts w:asciiTheme="minorHAnsi" w:eastAsiaTheme="minorHAnsi" w:hAnsiTheme="minorHAnsi" w:cstheme="minorHAnsi"/>
                <w:b w:val="0"/>
                <w:bCs w:val="0"/>
              </w:rPr>
              <w:t>promote</w:t>
            </w:r>
            <w:r w:rsidR="008B3C84" w:rsidRPr="00127B22">
              <w:rPr>
                <w:rFonts w:asciiTheme="minorHAnsi" w:eastAsiaTheme="minorHAnsi" w:hAnsiTheme="minorHAnsi" w:cstheme="minorHAnsi"/>
                <w:b w:val="0"/>
                <w:bCs w:val="0"/>
              </w:rPr>
              <w:t>s</w:t>
            </w:r>
            <w:r w:rsidR="00BB47D1" w:rsidRPr="00127B22">
              <w:rPr>
                <w:rFonts w:asciiTheme="minorHAnsi" w:eastAsiaTheme="minorHAnsi" w:hAnsiTheme="minorHAnsi" w:cstheme="minorHAnsi"/>
                <w:b w:val="0"/>
                <w:bCs w:val="0"/>
              </w:rPr>
              <w:t xml:space="preserve"> more equal sharing between women and men of paid work and family obligations. </w:t>
            </w:r>
            <w:r w:rsidR="001B6104" w:rsidRPr="00127B22">
              <w:rPr>
                <w:rFonts w:asciiTheme="minorHAnsi" w:eastAsiaTheme="minorHAnsi" w:hAnsiTheme="minorHAnsi" w:cstheme="minorHAnsi"/>
                <w:b w:val="0"/>
                <w:bCs w:val="0"/>
              </w:rPr>
              <w:t>Without specific measures funded through</w:t>
            </w:r>
            <w:r w:rsidR="008848CC" w:rsidRPr="00127B22">
              <w:rPr>
                <w:rFonts w:asciiTheme="minorHAnsi" w:eastAsiaTheme="minorHAnsi" w:hAnsiTheme="minorHAnsi" w:cstheme="minorHAnsi"/>
                <w:b w:val="0"/>
                <w:bCs w:val="0"/>
              </w:rPr>
              <w:t xml:space="preserve"> the</w:t>
            </w:r>
            <w:r w:rsidR="001B6104" w:rsidRPr="00127B22">
              <w:rPr>
                <w:rFonts w:asciiTheme="minorHAnsi" w:eastAsiaTheme="minorHAnsi" w:hAnsiTheme="minorHAnsi" w:cstheme="minorHAnsi"/>
                <w:b w:val="0"/>
                <w:bCs w:val="0"/>
              </w:rPr>
              <w:t xml:space="preserve"> federal </w:t>
            </w:r>
            <w:r w:rsidR="00CF0F13" w:rsidRPr="00127B22">
              <w:rPr>
                <w:rFonts w:asciiTheme="minorHAnsi" w:eastAsiaTheme="minorHAnsi" w:hAnsiTheme="minorHAnsi" w:cstheme="minorHAnsi"/>
                <w:b w:val="0"/>
                <w:bCs w:val="0"/>
              </w:rPr>
              <w:t>B</w:t>
            </w:r>
            <w:r w:rsidR="001B6104" w:rsidRPr="00127B22">
              <w:rPr>
                <w:rFonts w:asciiTheme="minorHAnsi" w:eastAsiaTheme="minorHAnsi" w:hAnsiTheme="minorHAnsi" w:cstheme="minorHAnsi"/>
                <w:b w:val="0"/>
                <w:bCs w:val="0"/>
              </w:rPr>
              <w:t xml:space="preserve">udget, there is a risk that </w:t>
            </w:r>
            <w:r w:rsidR="008848CC" w:rsidRPr="00127B22">
              <w:rPr>
                <w:rFonts w:asciiTheme="minorHAnsi" w:eastAsiaTheme="minorHAnsi" w:hAnsiTheme="minorHAnsi" w:cstheme="minorHAnsi"/>
                <w:b w:val="0"/>
                <w:bCs w:val="0"/>
              </w:rPr>
              <w:t>gender inequalities in the management of these obligations will be further entrenched.</w:t>
            </w:r>
          </w:p>
          <w:p w14:paraId="77190450" w14:textId="63C31508" w:rsidR="006C740B" w:rsidRPr="00F32EC9" w:rsidRDefault="006C740B" w:rsidP="00767EA5">
            <w:pPr>
              <w:jc w:val="both"/>
              <w:rPr>
                <w:rFonts w:eastAsiaTheme="minorHAnsi" w:cstheme="minorHAnsi"/>
                <w:b w:val="0"/>
              </w:rPr>
            </w:pPr>
          </w:p>
        </w:tc>
      </w:tr>
    </w:tbl>
    <w:p w14:paraId="7E37DFEB" w14:textId="636861BC" w:rsidR="00EB5575" w:rsidRPr="00CA7F00" w:rsidRDefault="00767EA5" w:rsidP="00EB5575">
      <w:pPr>
        <w:pStyle w:val="Heading1"/>
      </w:pPr>
      <w:r>
        <w:t>Working from Home</w:t>
      </w:r>
    </w:p>
    <w:p w14:paraId="409632A2" w14:textId="77777777" w:rsidR="00EB5575" w:rsidRPr="00EB5575" w:rsidRDefault="00EB5575" w:rsidP="00EB5575">
      <w:pPr>
        <w:pStyle w:val="Heading2"/>
      </w:pPr>
      <w:r w:rsidRPr="00EB5575">
        <w:t>The Budget</w:t>
      </w:r>
    </w:p>
    <w:p w14:paraId="6EA10038" w14:textId="0065EE08" w:rsidR="00EB5575" w:rsidRDefault="00767EA5" w:rsidP="00767EA5">
      <w:pPr>
        <w:pStyle w:val="CommentText"/>
        <w:jc w:val="both"/>
        <w:rPr>
          <w:sz w:val="24"/>
          <w:szCs w:val="24"/>
        </w:rPr>
      </w:pPr>
      <w:r>
        <w:rPr>
          <w:sz w:val="24"/>
          <w:szCs w:val="24"/>
        </w:rPr>
        <w:t xml:space="preserve">The 2020/21 </w:t>
      </w:r>
      <w:r w:rsidR="009A494A">
        <w:rPr>
          <w:sz w:val="24"/>
          <w:szCs w:val="24"/>
        </w:rPr>
        <w:t>B</w:t>
      </w:r>
      <w:r>
        <w:rPr>
          <w:sz w:val="24"/>
          <w:szCs w:val="24"/>
        </w:rPr>
        <w:t>udget contained no specific measures to support those working from home during the COVID</w:t>
      </w:r>
      <w:r w:rsidR="00D85F1E">
        <w:rPr>
          <w:sz w:val="24"/>
          <w:szCs w:val="24"/>
        </w:rPr>
        <w:t>-</w:t>
      </w:r>
      <w:r>
        <w:rPr>
          <w:sz w:val="24"/>
          <w:szCs w:val="24"/>
        </w:rPr>
        <w:t xml:space="preserve">19 Pandemic or beyond, to </w:t>
      </w:r>
      <w:r w:rsidR="002458E2">
        <w:rPr>
          <w:sz w:val="24"/>
          <w:szCs w:val="24"/>
        </w:rPr>
        <w:t>help</w:t>
      </w:r>
      <w:r>
        <w:rPr>
          <w:sz w:val="24"/>
          <w:szCs w:val="24"/>
        </w:rPr>
        <w:t xml:space="preserve"> families to balance their paid work and family obligations. However, at the beginning of the Pandemic, the Australian Taxation Office </w:t>
      </w:r>
      <w:r w:rsidR="00731964">
        <w:rPr>
          <w:sz w:val="24"/>
          <w:szCs w:val="24"/>
        </w:rPr>
        <w:t xml:space="preserve">(ATO) </w:t>
      </w:r>
      <w:r>
        <w:rPr>
          <w:sz w:val="24"/>
          <w:szCs w:val="24"/>
        </w:rPr>
        <w:t>made available a simplified method of reporting expenses related to working from home for the purpose</w:t>
      </w:r>
      <w:r w:rsidR="005D77A9">
        <w:rPr>
          <w:sz w:val="24"/>
          <w:szCs w:val="24"/>
        </w:rPr>
        <w:t xml:space="preserve"> </w:t>
      </w:r>
      <w:r>
        <w:rPr>
          <w:sz w:val="24"/>
          <w:szCs w:val="24"/>
        </w:rPr>
        <w:t>of tax deductions. In early October these temporary arrangements were extended until 31 December 2020. These arrangements allow the taxpayer to claim 80 cents for each hour worked at home to cover costs such as electricity and internet expenses, and the use of ICT and office furniture.</w:t>
      </w:r>
      <w:r w:rsidR="00560C1E">
        <w:rPr>
          <w:sz w:val="24"/>
          <w:szCs w:val="24"/>
        </w:rPr>
        <w:t xml:space="preserve"> There are also more complex methods of calculating tax deductions for working from home and these remain unchanged.</w:t>
      </w:r>
      <w:r>
        <w:rPr>
          <w:sz w:val="24"/>
          <w:szCs w:val="24"/>
        </w:rPr>
        <w:t xml:space="preserve"> </w:t>
      </w:r>
      <w:r w:rsidR="00A65A1A">
        <w:rPr>
          <w:sz w:val="24"/>
          <w:szCs w:val="24"/>
        </w:rPr>
        <w:t>(</w:t>
      </w:r>
      <w:hyperlink r:id="rId11" w:history="1">
        <w:r w:rsidR="00A65A1A" w:rsidRPr="00127B22">
          <w:rPr>
            <w:rStyle w:val="Hyperlink"/>
            <w:sz w:val="24"/>
            <w:szCs w:val="24"/>
          </w:rPr>
          <w:t>Australian Ta</w:t>
        </w:r>
        <w:r w:rsidR="007436FA" w:rsidRPr="00127B22">
          <w:rPr>
            <w:rStyle w:val="Hyperlink"/>
            <w:sz w:val="24"/>
            <w:szCs w:val="24"/>
          </w:rPr>
          <w:t>x</w:t>
        </w:r>
        <w:r w:rsidR="00A65A1A" w:rsidRPr="00127B22">
          <w:rPr>
            <w:rStyle w:val="Hyperlink"/>
            <w:sz w:val="24"/>
            <w:szCs w:val="24"/>
          </w:rPr>
          <w:t>ation Office</w:t>
        </w:r>
        <w:r w:rsidR="003332F7" w:rsidRPr="00127B22">
          <w:rPr>
            <w:rStyle w:val="Hyperlink"/>
            <w:sz w:val="24"/>
            <w:szCs w:val="24"/>
          </w:rPr>
          <w:t xml:space="preserve"> Home Office Expenses</w:t>
        </w:r>
      </w:hyperlink>
      <w:r w:rsidR="003E0F19">
        <w:rPr>
          <w:sz w:val="24"/>
          <w:szCs w:val="24"/>
        </w:rPr>
        <w:t>).</w:t>
      </w:r>
    </w:p>
    <w:p w14:paraId="5841FF5E" w14:textId="4C60B5EA" w:rsidR="00EB5575" w:rsidRPr="00127B22" w:rsidRDefault="00EB5575" w:rsidP="00127B22">
      <w:pPr>
        <w:pStyle w:val="Heading1"/>
      </w:pPr>
      <w:r w:rsidRPr="00127B22">
        <w:t>Gender implications</w:t>
      </w:r>
    </w:p>
    <w:p w14:paraId="76EE93CF" w14:textId="77777777" w:rsidR="00EB5575" w:rsidRPr="00127B22" w:rsidRDefault="00EB5575" w:rsidP="00127B22">
      <w:pPr>
        <w:pStyle w:val="Heading2"/>
      </w:pPr>
      <w:r w:rsidRPr="00127B22">
        <w:t>Why is this an issue for women?</w:t>
      </w:r>
    </w:p>
    <w:p w14:paraId="6607E08C" w14:textId="08642701" w:rsidR="00FB47E9" w:rsidRPr="00127B22" w:rsidRDefault="00EE15EE" w:rsidP="00127B22">
      <w:pPr>
        <w:pStyle w:val="CommentText"/>
        <w:jc w:val="both"/>
        <w:rPr>
          <w:rFonts w:cstheme="minorHAnsi"/>
          <w:sz w:val="24"/>
          <w:szCs w:val="24"/>
        </w:rPr>
      </w:pPr>
      <w:r w:rsidRPr="00127B22">
        <w:rPr>
          <w:rFonts w:cstheme="minorHAnsi"/>
          <w:sz w:val="24"/>
          <w:szCs w:val="24"/>
        </w:rPr>
        <w:t xml:space="preserve">Women remain overwhelmingly responsible for </w:t>
      </w:r>
      <w:r w:rsidR="00BF06EA" w:rsidRPr="00127B22">
        <w:rPr>
          <w:rFonts w:cstheme="minorHAnsi"/>
          <w:sz w:val="24"/>
          <w:szCs w:val="24"/>
        </w:rPr>
        <w:t>unpaid care and domestic responsib</w:t>
      </w:r>
      <w:r w:rsidR="00494888" w:rsidRPr="00127B22">
        <w:rPr>
          <w:rFonts w:cstheme="minorHAnsi"/>
          <w:sz w:val="24"/>
          <w:szCs w:val="24"/>
        </w:rPr>
        <w:t>il</w:t>
      </w:r>
      <w:r w:rsidR="00BF06EA" w:rsidRPr="00127B22">
        <w:rPr>
          <w:rFonts w:cstheme="minorHAnsi"/>
          <w:sz w:val="24"/>
          <w:szCs w:val="24"/>
        </w:rPr>
        <w:t>ities in Australia.</w:t>
      </w:r>
      <w:r w:rsidR="00731964" w:rsidRPr="00127B22">
        <w:rPr>
          <w:rFonts w:cstheme="minorHAnsi"/>
          <w:sz w:val="24"/>
          <w:szCs w:val="24"/>
        </w:rPr>
        <w:t xml:space="preserve"> </w:t>
      </w:r>
      <w:r w:rsidR="005F2C40" w:rsidRPr="00127B22">
        <w:rPr>
          <w:rFonts w:cstheme="minorHAnsi"/>
          <w:sz w:val="24"/>
          <w:szCs w:val="24"/>
        </w:rPr>
        <w:t>The Office for Women notes that</w:t>
      </w:r>
      <w:r w:rsidR="00D21FAC" w:rsidRPr="00127B22">
        <w:rPr>
          <w:rFonts w:cstheme="minorHAnsi"/>
          <w:sz w:val="24"/>
          <w:szCs w:val="24"/>
        </w:rPr>
        <w:t xml:space="preserve">, </w:t>
      </w:r>
      <w:r w:rsidR="005F2C40" w:rsidRPr="00127B22">
        <w:rPr>
          <w:rFonts w:cstheme="minorHAnsi"/>
          <w:sz w:val="24"/>
          <w:szCs w:val="24"/>
        </w:rPr>
        <w:t xml:space="preserve">prior to the COVID-19 Pandemic, women </w:t>
      </w:r>
      <w:r w:rsidR="00B56161" w:rsidRPr="00127B22">
        <w:rPr>
          <w:rFonts w:cstheme="minorHAnsi"/>
          <w:sz w:val="24"/>
          <w:szCs w:val="24"/>
        </w:rPr>
        <w:t>devoted</w:t>
      </w:r>
      <w:r w:rsidR="005F2C40" w:rsidRPr="00127B22">
        <w:rPr>
          <w:rFonts w:cstheme="minorHAnsi"/>
          <w:sz w:val="24"/>
          <w:szCs w:val="24"/>
        </w:rPr>
        <w:t xml:space="preserve"> </w:t>
      </w:r>
      <w:r w:rsidR="00B56161" w:rsidRPr="00127B22">
        <w:rPr>
          <w:rFonts w:cstheme="minorHAnsi"/>
          <w:sz w:val="24"/>
          <w:szCs w:val="24"/>
        </w:rPr>
        <w:t>twice as many hours to these family obligati</w:t>
      </w:r>
      <w:r w:rsidR="00D21FAC" w:rsidRPr="00127B22">
        <w:rPr>
          <w:rFonts w:cstheme="minorHAnsi"/>
          <w:sz w:val="24"/>
          <w:szCs w:val="24"/>
        </w:rPr>
        <w:t>o</w:t>
      </w:r>
      <w:r w:rsidR="00B56161" w:rsidRPr="00127B22">
        <w:rPr>
          <w:rFonts w:cstheme="minorHAnsi"/>
          <w:sz w:val="24"/>
          <w:szCs w:val="24"/>
        </w:rPr>
        <w:t>ns as men did. (</w:t>
      </w:r>
      <w:r w:rsidR="005A0419" w:rsidRPr="00127B22">
        <w:rPr>
          <w:rFonts w:cstheme="minorHAnsi"/>
          <w:sz w:val="24"/>
          <w:szCs w:val="24"/>
        </w:rPr>
        <w:t>Australian Government, Women’s Economic Security Statement 2020, Department of the Prime Minister and Cabinet, Office for Women, Canberra, 2020</w:t>
      </w:r>
      <w:r w:rsidR="00610034" w:rsidRPr="00127B22">
        <w:rPr>
          <w:rFonts w:cstheme="minorHAnsi"/>
          <w:sz w:val="24"/>
          <w:szCs w:val="24"/>
        </w:rPr>
        <w:t xml:space="preserve">, </w:t>
      </w:r>
      <w:r w:rsidR="0002146E" w:rsidRPr="00127B22">
        <w:rPr>
          <w:rFonts w:cstheme="minorHAnsi"/>
          <w:sz w:val="24"/>
          <w:szCs w:val="24"/>
        </w:rPr>
        <w:t xml:space="preserve">p. 38; </w:t>
      </w:r>
      <w:r w:rsidR="00335C56" w:rsidRPr="00127B22">
        <w:rPr>
          <w:rFonts w:cstheme="minorHAnsi"/>
          <w:sz w:val="24"/>
          <w:szCs w:val="24"/>
        </w:rPr>
        <w:t>see also Work and Family</w:t>
      </w:r>
      <w:r w:rsidR="00A73B1F" w:rsidRPr="00127B22">
        <w:rPr>
          <w:rFonts w:cstheme="minorHAnsi"/>
          <w:sz w:val="24"/>
          <w:szCs w:val="24"/>
        </w:rPr>
        <w:t xml:space="preserve"> section</w:t>
      </w:r>
      <w:r w:rsidR="00502773" w:rsidRPr="00127B22">
        <w:rPr>
          <w:rFonts w:cstheme="minorHAnsi"/>
          <w:sz w:val="24"/>
          <w:szCs w:val="24"/>
        </w:rPr>
        <w:t xml:space="preserve">). </w:t>
      </w:r>
      <w:r w:rsidR="00837716" w:rsidRPr="00127B22">
        <w:rPr>
          <w:rFonts w:cstheme="minorHAnsi"/>
          <w:sz w:val="24"/>
          <w:szCs w:val="24"/>
        </w:rPr>
        <w:t xml:space="preserve">As a consequence, women </w:t>
      </w:r>
      <w:r w:rsidR="00AF0FD7" w:rsidRPr="00127B22">
        <w:rPr>
          <w:rFonts w:cstheme="minorHAnsi"/>
          <w:sz w:val="24"/>
          <w:szCs w:val="24"/>
        </w:rPr>
        <w:t xml:space="preserve">are able to </w:t>
      </w:r>
      <w:r w:rsidR="00837716" w:rsidRPr="00127B22">
        <w:rPr>
          <w:rFonts w:cstheme="minorHAnsi"/>
          <w:sz w:val="24"/>
          <w:szCs w:val="24"/>
        </w:rPr>
        <w:t>devote less time to paid work and are more likely to access flexible work me</w:t>
      </w:r>
      <w:r w:rsidR="00D70654" w:rsidRPr="00127B22">
        <w:rPr>
          <w:rFonts w:cstheme="minorHAnsi"/>
          <w:sz w:val="24"/>
          <w:szCs w:val="24"/>
        </w:rPr>
        <w:t>a</w:t>
      </w:r>
      <w:r w:rsidR="00837716" w:rsidRPr="00127B22">
        <w:rPr>
          <w:rFonts w:cstheme="minorHAnsi"/>
          <w:sz w:val="24"/>
          <w:szCs w:val="24"/>
        </w:rPr>
        <w:t xml:space="preserve">sures </w:t>
      </w:r>
      <w:r w:rsidR="004F0D62" w:rsidRPr="00127B22">
        <w:rPr>
          <w:rFonts w:cstheme="minorHAnsi"/>
          <w:sz w:val="24"/>
          <w:szCs w:val="24"/>
        </w:rPr>
        <w:t xml:space="preserve">to accommodate their </w:t>
      </w:r>
      <w:r w:rsidR="00502773" w:rsidRPr="00127B22">
        <w:rPr>
          <w:rFonts w:cstheme="minorHAnsi"/>
          <w:sz w:val="24"/>
          <w:szCs w:val="24"/>
        </w:rPr>
        <w:t>unpaid care and do</w:t>
      </w:r>
      <w:r w:rsidR="00D70654" w:rsidRPr="00127B22">
        <w:rPr>
          <w:rFonts w:cstheme="minorHAnsi"/>
          <w:sz w:val="24"/>
          <w:szCs w:val="24"/>
        </w:rPr>
        <w:t>m</w:t>
      </w:r>
      <w:r w:rsidR="00502773" w:rsidRPr="00127B22">
        <w:rPr>
          <w:rFonts w:cstheme="minorHAnsi"/>
          <w:sz w:val="24"/>
          <w:szCs w:val="24"/>
        </w:rPr>
        <w:t xml:space="preserve">estic responsibilities. </w:t>
      </w:r>
    </w:p>
    <w:p w14:paraId="632A1353" w14:textId="267B26D1" w:rsidR="00A67398" w:rsidRPr="00127B22" w:rsidRDefault="00AF0FD7" w:rsidP="00127B22">
      <w:pPr>
        <w:pStyle w:val="CommentText"/>
        <w:jc w:val="both"/>
        <w:rPr>
          <w:rFonts w:cstheme="minorHAnsi"/>
          <w:sz w:val="24"/>
          <w:szCs w:val="24"/>
        </w:rPr>
      </w:pPr>
      <w:r w:rsidRPr="00127B22">
        <w:rPr>
          <w:rFonts w:cstheme="minorHAnsi"/>
          <w:sz w:val="24"/>
          <w:szCs w:val="24"/>
        </w:rPr>
        <w:lastRenderedPageBreak/>
        <w:t>Prior to the Pandemic, w</w:t>
      </w:r>
      <w:r w:rsidR="00FB47E9" w:rsidRPr="00127B22">
        <w:rPr>
          <w:rFonts w:cstheme="minorHAnsi"/>
          <w:sz w:val="24"/>
          <w:szCs w:val="24"/>
        </w:rPr>
        <w:t>orking from home w</w:t>
      </w:r>
      <w:r w:rsidR="00B67B96" w:rsidRPr="00127B22">
        <w:rPr>
          <w:rFonts w:cstheme="minorHAnsi"/>
          <w:sz w:val="24"/>
          <w:szCs w:val="24"/>
        </w:rPr>
        <w:t>a</w:t>
      </w:r>
      <w:r w:rsidR="00FB47E9" w:rsidRPr="00127B22">
        <w:rPr>
          <w:rFonts w:cstheme="minorHAnsi"/>
          <w:sz w:val="24"/>
          <w:szCs w:val="24"/>
        </w:rPr>
        <w:t xml:space="preserve">s </w:t>
      </w:r>
      <w:r w:rsidR="00D230A5" w:rsidRPr="00127B22">
        <w:rPr>
          <w:rFonts w:cstheme="minorHAnsi"/>
          <w:sz w:val="24"/>
          <w:szCs w:val="24"/>
        </w:rPr>
        <w:t>a</w:t>
      </w:r>
      <w:r w:rsidR="00FB47E9" w:rsidRPr="00127B22">
        <w:rPr>
          <w:rFonts w:cstheme="minorHAnsi"/>
          <w:sz w:val="24"/>
          <w:szCs w:val="24"/>
        </w:rPr>
        <w:t xml:space="preserve"> flexibility measure </w:t>
      </w:r>
      <w:r w:rsidR="00D230A5" w:rsidRPr="00127B22">
        <w:rPr>
          <w:rFonts w:cstheme="minorHAnsi"/>
          <w:sz w:val="24"/>
          <w:szCs w:val="24"/>
        </w:rPr>
        <w:t>less</w:t>
      </w:r>
      <w:r w:rsidR="00FB47E9" w:rsidRPr="00127B22">
        <w:rPr>
          <w:rFonts w:cstheme="minorHAnsi"/>
          <w:sz w:val="24"/>
          <w:szCs w:val="24"/>
        </w:rPr>
        <w:t xml:space="preserve"> </w:t>
      </w:r>
      <w:r w:rsidR="00D230A5" w:rsidRPr="00127B22">
        <w:rPr>
          <w:rFonts w:cstheme="minorHAnsi"/>
          <w:sz w:val="24"/>
          <w:szCs w:val="24"/>
        </w:rPr>
        <w:t xml:space="preserve">often </w:t>
      </w:r>
      <w:r w:rsidR="00AA6B10" w:rsidRPr="00127B22">
        <w:rPr>
          <w:rFonts w:cstheme="minorHAnsi"/>
          <w:sz w:val="24"/>
          <w:szCs w:val="24"/>
        </w:rPr>
        <w:t>used by families in Aust</w:t>
      </w:r>
      <w:r w:rsidR="00B67B96" w:rsidRPr="00127B22">
        <w:rPr>
          <w:rFonts w:cstheme="minorHAnsi"/>
          <w:sz w:val="24"/>
          <w:szCs w:val="24"/>
        </w:rPr>
        <w:t>r</w:t>
      </w:r>
      <w:r w:rsidR="00AA6B10" w:rsidRPr="00127B22">
        <w:rPr>
          <w:rFonts w:cstheme="minorHAnsi"/>
          <w:sz w:val="24"/>
          <w:szCs w:val="24"/>
        </w:rPr>
        <w:t>alia, with</w:t>
      </w:r>
      <w:r w:rsidR="00E4312D" w:rsidRPr="00127B22">
        <w:rPr>
          <w:rFonts w:cstheme="minorHAnsi"/>
          <w:sz w:val="24"/>
          <w:szCs w:val="24"/>
        </w:rPr>
        <w:t xml:space="preserve">, for example only 15 per cent of </w:t>
      </w:r>
      <w:r w:rsidR="000B40E9" w:rsidRPr="00127B22">
        <w:rPr>
          <w:rFonts w:cstheme="minorHAnsi"/>
          <w:sz w:val="24"/>
          <w:szCs w:val="24"/>
        </w:rPr>
        <w:t xml:space="preserve">Australian public servants </w:t>
      </w:r>
      <w:r w:rsidR="00AA6B10" w:rsidRPr="00127B22">
        <w:rPr>
          <w:rFonts w:cstheme="minorHAnsi"/>
          <w:sz w:val="24"/>
          <w:szCs w:val="24"/>
        </w:rPr>
        <w:t xml:space="preserve">accessing </w:t>
      </w:r>
      <w:r w:rsidR="007F19D9" w:rsidRPr="00127B22">
        <w:rPr>
          <w:rFonts w:cstheme="minorHAnsi"/>
          <w:sz w:val="24"/>
          <w:szCs w:val="24"/>
        </w:rPr>
        <w:t>these arrangements in</w:t>
      </w:r>
      <w:r w:rsidR="003A2E4B" w:rsidRPr="00127B22">
        <w:rPr>
          <w:rFonts w:cstheme="minorHAnsi"/>
          <w:sz w:val="24"/>
          <w:szCs w:val="24"/>
        </w:rPr>
        <w:t xml:space="preserve"> 2019</w:t>
      </w:r>
      <w:r w:rsidR="007F19D9" w:rsidRPr="00127B22">
        <w:rPr>
          <w:rFonts w:cstheme="minorHAnsi"/>
          <w:sz w:val="24"/>
          <w:szCs w:val="24"/>
        </w:rPr>
        <w:t xml:space="preserve"> </w:t>
      </w:r>
      <w:r w:rsidR="002B6824" w:rsidRPr="00127B22">
        <w:rPr>
          <w:rFonts w:cstheme="minorHAnsi"/>
          <w:sz w:val="24"/>
          <w:szCs w:val="24"/>
        </w:rPr>
        <w:t>(Linda Colley &amp; Sue Williamson, Working during the Pandemic: From resistance to revolution?</w:t>
      </w:r>
      <w:r w:rsidR="005931DD" w:rsidRPr="00127B22">
        <w:rPr>
          <w:rFonts w:cstheme="minorHAnsi"/>
          <w:sz w:val="24"/>
          <w:szCs w:val="24"/>
        </w:rPr>
        <w:t xml:space="preserve"> </w:t>
      </w:r>
      <w:r w:rsidR="002B6824" w:rsidRPr="00127B22">
        <w:rPr>
          <w:rFonts w:cstheme="minorHAnsi"/>
          <w:sz w:val="24"/>
          <w:szCs w:val="24"/>
        </w:rPr>
        <w:t>UNSW &amp; CQU, Canberra, 2020, p. 2).</w:t>
      </w:r>
    </w:p>
    <w:p w14:paraId="792FAB63" w14:textId="312E4BE3" w:rsidR="002534C5" w:rsidRPr="00127B22" w:rsidRDefault="00A67398" w:rsidP="00127B22">
      <w:pPr>
        <w:pStyle w:val="CommentText"/>
        <w:jc w:val="both"/>
        <w:rPr>
          <w:rFonts w:cstheme="minorHAnsi"/>
          <w:sz w:val="24"/>
          <w:szCs w:val="24"/>
        </w:rPr>
      </w:pPr>
      <w:r w:rsidRPr="00127B22">
        <w:rPr>
          <w:rFonts w:cstheme="minorHAnsi"/>
          <w:sz w:val="24"/>
          <w:szCs w:val="24"/>
        </w:rPr>
        <w:t xml:space="preserve">The COVID-19 Pandemic saw a massive and immediate </w:t>
      </w:r>
      <w:r w:rsidR="00FE09AF" w:rsidRPr="00127B22">
        <w:rPr>
          <w:rFonts w:cstheme="minorHAnsi"/>
          <w:sz w:val="24"/>
          <w:szCs w:val="24"/>
        </w:rPr>
        <w:t>increase in</w:t>
      </w:r>
      <w:r w:rsidRPr="00127B22">
        <w:rPr>
          <w:rFonts w:cstheme="minorHAnsi"/>
          <w:sz w:val="24"/>
          <w:szCs w:val="24"/>
        </w:rPr>
        <w:t xml:space="preserve"> working from home by </w:t>
      </w:r>
      <w:r w:rsidR="00386EC5" w:rsidRPr="00127B22">
        <w:rPr>
          <w:rFonts w:cstheme="minorHAnsi"/>
          <w:sz w:val="24"/>
          <w:szCs w:val="24"/>
        </w:rPr>
        <w:t>women and men</w:t>
      </w:r>
      <w:r w:rsidRPr="00127B22">
        <w:rPr>
          <w:rFonts w:cstheme="minorHAnsi"/>
          <w:sz w:val="24"/>
          <w:szCs w:val="24"/>
        </w:rPr>
        <w:t xml:space="preserve"> in paid work. The Australian Bureau of Statistics reports that </w:t>
      </w:r>
      <w:r w:rsidR="00972D5F" w:rsidRPr="00127B22">
        <w:rPr>
          <w:rFonts w:cstheme="minorHAnsi"/>
          <w:sz w:val="24"/>
          <w:szCs w:val="24"/>
        </w:rPr>
        <w:t>nearly</w:t>
      </w:r>
      <w:r w:rsidRPr="00127B22">
        <w:rPr>
          <w:rFonts w:cstheme="minorHAnsi"/>
          <w:sz w:val="24"/>
          <w:szCs w:val="24"/>
        </w:rPr>
        <w:t xml:space="preserve"> hal</w:t>
      </w:r>
      <w:r w:rsidR="007F3558" w:rsidRPr="00127B22">
        <w:rPr>
          <w:rFonts w:cstheme="minorHAnsi"/>
          <w:sz w:val="24"/>
          <w:szCs w:val="24"/>
        </w:rPr>
        <w:t>f</w:t>
      </w:r>
      <w:r w:rsidRPr="00127B22">
        <w:rPr>
          <w:rFonts w:cstheme="minorHAnsi"/>
          <w:sz w:val="24"/>
          <w:szCs w:val="24"/>
        </w:rPr>
        <w:t xml:space="preserve"> of Australian men and</w:t>
      </w:r>
      <w:r w:rsidR="007F3558" w:rsidRPr="00127B22">
        <w:rPr>
          <w:rFonts w:cstheme="minorHAnsi"/>
          <w:sz w:val="24"/>
          <w:szCs w:val="24"/>
        </w:rPr>
        <w:t xml:space="preserve"> </w:t>
      </w:r>
      <w:r w:rsidRPr="00127B22">
        <w:rPr>
          <w:rFonts w:cstheme="minorHAnsi"/>
          <w:sz w:val="24"/>
          <w:szCs w:val="24"/>
        </w:rPr>
        <w:t>women in</w:t>
      </w:r>
      <w:r w:rsidR="007F3558" w:rsidRPr="00127B22">
        <w:rPr>
          <w:rFonts w:cstheme="minorHAnsi"/>
          <w:sz w:val="24"/>
          <w:szCs w:val="24"/>
        </w:rPr>
        <w:t xml:space="preserve"> </w:t>
      </w:r>
      <w:r w:rsidRPr="00127B22">
        <w:rPr>
          <w:rFonts w:cstheme="minorHAnsi"/>
          <w:sz w:val="24"/>
          <w:szCs w:val="24"/>
        </w:rPr>
        <w:t>paid work were working from home either all or part of the time</w:t>
      </w:r>
      <w:r w:rsidR="00386EC5" w:rsidRPr="00127B22">
        <w:rPr>
          <w:rFonts w:cstheme="minorHAnsi"/>
          <w:sz w:val="24"/>
          <w:szCs w:val="24"/>
        </w:rPr>
        <w:t xml:space="preserve"> </w:t>
      </w:r>
      <w:r w:rsidR="008155C4" w:rsidRPr="00127B22">
        <w:rPr>
          <w:rFonts w:cstheme="minorHAnsi"/>
          <w:sz w:val="24"/>
          <w:szCs w:val="24"/>
        </w:rPr>
        <w:t>in June (</w:t>
      </w:r>
      <w:r w:rsidR="00641E38" w:rsidRPr="00127B22">
        <w:rPr>
          <w:rFonts w:cstheme="minorHAnsi"/>
          <w:sz w:val="24"/>
          <w:szCs w:val="24"/>
        </w:rPr>
        <w:t xml:space="preserve">44 </w:t>
      </w:r>
      <w:r w:rsidR="008155C4" w:rsidRPr="00127B22">
        <w:rPr>
          <w:rFonts w:cstheme="minorHAnsi"/>
          <w:sz w:val="24"/>
          <w:szCs w:val="24"/>
        </w:rPr>
        <w:t>per cent) and August (</w:t>
      </w:r>
      <w:r w:rsidR="00641E38" w:rsidRPr="00127B22">
        <w:rPr>
          <w:rFonts w:cstheme="minorHAnsi"/>
          <w:sz w:val="24"/>
          <w:szCs w:val="24"/>
        </w:rPr>
        <w:t xml:space="preserve">45 </w:t>
      </w:r>
      <w:r w:rsidR="008155C4" w:rsidRPr="00127B22">
        <w:rPr>
          <w:rFonts w:cstheme="minorHAnsi"/>
          <w:sz w:val="24"/>
          <w:szCs w:val="24"/>
        </w:rPr>
        <w:t>per cent)</w:t>
      </w:r>
      <w:r w:rsidR="00D40952" w:rsidRPr="00127B22">
        <w:rPr>
          <w:rFonts w:cstheme="minorHAnsi"/>
          <w:sz w:val="24"/>
          <w:szCs w:val="24"/>
        </w:rPr>
        <w:t xml:space="preserve"> (</w:t>
      </w:r>
      <w:r w:rsidR="00127A6C" w:rsidRPr="00127B22">
        <w:rPr>
          <w:rFonts w:cstheme="minorHAnsi"/>
          <w:sz w:val="24"/>
          <w:szCs w:val="24"/>
        </w:rPr>
        <w:t>Australian Bureau of Statistics, Household Impacts of COVID-19 Survey, 6-10 July</w:t>
      </w:r>
      <w:r w:rsidR="00127A6C" w:rsidRPr="00127B22">
        <w:rPr>
          <w:rFonts w:cstheme="minorHAnsi"/>
          <w:color w:val="000000"/>
          <w:sz w:val="24"/>
          <w:szCs w:val="24"/>
        </w:rPr>
        <w:t xml:space="preserve"> 2020,</w:t>
      </w:r>
      <w:r w:rsidR="00127A6C" w:rsidRPr="00127B22">
        <w:rPr>
          <w:rStyle w:val="apple-converted-space"/>
          <w:rFonts w:cstheme="minorHAnsi"/>
          <w:color w:val="000000"/>
          <w:sz w:val="24"/>
          <w:szCs w:val="24"/>
        </w:rPr>
        <w:t> </w:t>
      </w:r>
      <w:r w:rsidR="00127A6C" w:rsidRPr="00127B22">
        <w:rPr>
          <w:rStyle w:val="apple-converted-space"/>
          <w:rFonts w:eastAsiaTheme="majorEastAsia" w:cstheme="minorHAnsi"/>
          <w:color w:val="000000"/>
          <w:sz w:val="24"/>
          <w:szCs w:val="24"/>
        </w:rPr>
        <w:t>Cat 4940.0</w:t>
      </w:r>
      <w:r w:rsidR="00386EC5" w:rsidRPr="00127B22">
        <w:rPr>
          <w:rFonts w:cstheme="minorHAnsi"/>
          <w:sz w:val="24"/>
          <w:szCs w:val="24"/>
        </w:rPr>
        <w:t>)</w:t>
      </w:r>
      <w:r w:rsidRPr="00127B22">
        <w:rPr>
          <w:rFonts w:cstheme="minorHAnsi"/>
          <w:sz w:val="24"/>
          <w:szCs w:val="24"/>
        </w:rPr>
        <w:t>.</w:t>
      </w:r>
      <w:r w:rsidR="005C5C1F" w:rsidRPr="00127B22">
        <w:rPr>
          <w:rFonts w:cstheme="minorHAnsi"/>
          <w:sz w:val="24"/>
          <w:szCs w:val="24"/>
        </w:rPr>
        <w:t xml:space="preserve"> </w:t>
      </w:r>
    </w:p>
    <w:p w14:paraId="0B2E39A5" w14:textId="240DB4FD" w:rsidR="007A511C" w:rsidRPr="00127B22" w:rsidRDefault="00337194" w:rsidP="00127B22">
      <w:pPr>
        <w:pStyle w:val="CommentText"/>
        <w:jc w:val="both"/>
        <w:rPr>
          <w:rFonts w:cstheme="minorHAnsi"/>
          <w:sz w:val="24"/>
          <w:szCs w:val="24"/>
        </w:rPr>
      </w:pPr>
      <w:r w:rsidRPr="00127B22">
        <w:rPr>
          <w:rFonts w:cstheme="minorHAnsi"/>
          <w:sz w:val="24"/>
          <w:szCs w:val="24"/>
        </w:rPr>
        <w:t>During the Pandemic, 80 per cent of women and 39 per c</w:t>
      </w:r>
      <w:r w:rsidR="00312CCB" w:rsidRPr="00127B22">
        <w:rPr>
          <w:rFonts w:cstheme="minorHAnsi"/>
          <w:sz w:val="24"/>
          <w:szCs w:val="24"/>
        </w:rPr>
        <w:t>e</w:t>
      </w:r>
      <w:r w:rsidRPr="00127B22">
        <w:rPr>
          <w:rFonts w:cstheme="minorHAnsi"/>
          <w:sz w:val="24"/>
          <w:szCs w:val="24"/>
        </w:rPr>
        <w:t>nt of men reported</w:t>
      </w:r>
      <w:r w:rsidR="001026F1" w:rsidRPr="00127B22">
        <w:rPr>
          <w:rFonts w:cstheme="minorHAnsi"/>
          <w:sz w:val="24"/>
          <w:szCs w:val="24"/>
        </w:rPr>
        <w:t xml:space="preserve"> doing most of the unpaid domestic w</w:t>
      </w:r>
      <w:r w:rsidR="00312CCB" w:rsidRPr="00127B22">
        <w:rPr>
          <w:rFonts w:cstheme="minorHAnsi"/>
          <w:sz w:val="24"/>
          <w:szCs w:val="24"/>
        </w:rPr>
        <w:t>ork</w:t>
      </w:r>
      <w:r w:rsidR="001026F1" w:rsidRPr="00127B22">
        <w:rPr>
          <w:rFonts w:cstheme="minorHAnsi"/>
          <w:sz w:val="24"/>
          <w:szCs w:val="24"/>
        </w:rPr>
        <w:t xml:space="preserve"> in their household</w:t>
      </w:r>
      <w:r w:rsidR="00185868" w:rsidRPr="00127B22">
        <w:rPr>
          <w:rFonts w:cstheme="minorHAnsi"/>
          <w:sz w:val="24"/>
          <w:szCs w:val="24"/>
        </w:rPr>
        <w:t xml:space="preserve">; </w:t>
      </w:r>
      <w:r w:rsidR="001026F1" w:rsidRPr="00127B22">
        <w:rPr>
          <w:rFonts w:cstheme="minorHAnsi"/>
          <w:sz w:val="24"/>
          <w:szCs w:val="24"/>
        </w:rPr>
        <w:t>women were more than three ti</w:t>
      </w:r>
      <w:r w:rsidR="00312CCB" w:rsidRPr="00127B22">
        <w:rPr>
          <w:rFonts w:cstheme="minorHAnsi"/>
          <w:sz w:val="24"/>
          <w:szCs w:val="24"/>
        </w:rPr>
        <w:t>m</w:t>
      </w:r>
      <w:r w:rsidR="001026F1" w:rsidRPr="00127B22">
        <w:rPr>
          <w:rFonts w:cstheme="minorHAnsi"/>
          <w:sz w:val="24"/>
          <w:szCs w:val="24"/>
        </w:rPr>
        <w:t>es as likely to report the</w:t>
      </w:r>
      <w:r w:rsidR="000D14E2" w:rsidRPr="00127B22">
        <w:rPr>
          <w:rFonts w:cstheme="minorHAnsi"/>
          <w:sz w:val="24"/>
          <w:szCs w:val="24"/>
        </w:rPr>
        <w:t>y</w:t>
      </w:r>
      <w:r w:rsidR="001026F1" w:rsidRPr="00127B22">
        <w:rPr>
          <w:rFonts w:cstheme="minorHAnsi"/>
          <w:sz w:val="24"/>
          <w:szCs w:val="24"/>
        </w:rPr>
        <w:t xml:space="preserve"> did most of the unpaid c</w:t>
      </w:r>
      <w:r w:rsidR="00312CCB" w:rsidRPr="00127B22">
        <w:rPr>
          <w:rFonts w:cstheme="minorHAnsi"/>
          <w:sz w:val="24"/>
          <w:szCs w:val="24"/>
        </w:rPr>
        <w:t>a</w:t>
      </w:r>
      <w:r w:rsidR="001026F1" w:rsidRPr="00127B22">
        <w:rPr>
          <w:rFonts w:cstheme="minorHAnsi"/>
          <w:sz w:val="24"/>
          <w:szCs w:val="24"/>
        </w:rPr>
        <w:t>ring work</w:t>
      </w:r>
      <w:r w:rsidR="0062572A" w:rsidRPr="00127B22">
        <w:rPr>
          <w:rFonts w:cstheme="minorHAnsi"/>
          <w:sz w:val="24"/>
          <w:szCs w:val="24"/>
        </w:rPr>
        <w:t xml:space="preserve"> (</w:t>
      </w:r>
      <w:r w:rsidR="008209C3" w:rsidRPr="00127B22">
        <w:rPr>
          <w:rFonts w:cstheme="minorHAnsi"/>
          <w:sz w:val="24"/>
          <w:szCs w:val="24"/>
        </w:rPr>
        <w:t>Australian Government, Women’s Economic Security Statement 2020, Department of the Prime Minister and Cabinet, Office for Women, Canberra, 2020,</w:t>
      </w:r>
      <w:r w:rsidR="009E36C6" w:rsidRPr="00127B22">
        <w:rPr>
          <w:rFonts w:cstheme="minorHAnsi"/>
          <w:sz w:val="24"/>
          <w:szCs w:val="24"/>
        </w:rPr>
        <w:t xml:space="preserve"> page 38, citing</w:t>
      </w:r>
      <w:r w:rsidR="00127A6C" w:rsidRPr="00127B22">
        <w:rPr>
          <w:rFonts w:cstheme="minorHAnsi"/>
          <w:sz w:val="24"/>
          <w:szCs w:val="24"/>
        </w:rPr>
        <w:t xml:space="preserve"> Australian Bureau of Statistics, Household Impacts of COVID-19 Survey, 6-10 July</w:t>
      </w:r>
      <w:r w:rsidR="00127A6C" w:rsidRPr="00127B22">
        <w:rPr>
          <w:rFonts w:cstheme="minorHAnsi"/>
          <w:color w:val="000000"/>
          <w:sz w:val="24"/>
          <w:szCs w:val="24"/>
        </w:rPr>
        <w:t xml:space="preserve"> 2020,</w:t>
      </w:r>
      <w:r w:rsidR="00127A6C" w:rsidRPr="00127B22">
        <w:rPr>
          <w:rStyle w:val="apple-converted-space"/>
          <w:rFonts w:cstheme="minorHAnsi"/>
          <w:color w:val="000000"/>
          <w:sz w:val="24"/>
          <w:szCs w:val="24"/>
        </w:rPr>
        <w:t> </w:t>
      </w:r>
      <w:r w:rsidR="00127A6C" w:rsidRPr="00127B22">
        <w:rPr>
          <w:rStyle w:val="apple-converted-space"/>
          <w:rFonts w:eastAsiaTheme="majorEastAsia" w:cstheme="minorHAnsi"/>
          <w:color w:val="000000"/>
          <w:sz w:val="24"/>
          <w:szCs w:val="24"/>
        </w:rPr>
        <w:t>Cat 4940.0</w:t>
      </w:r>
      <w:r w:rsidR="009E36C6" w:rsidRPr="00127B22">
        <w:rPr>
          <w:rFonts w:cstheme="minorHAnsi"/>
          <w:sz w:val="24"/>
          <w:szCs w:val="24"/>
        </w:rPr>
        <w:t>.)</w:t>
      </w:r>
    </w:p>
    <w:p w14:paraId="5E57018C" w14:textId="5FE25030" w:rsidR="00757532" w:rsidRPr="00127B22" w:rsidRDefault="00757532" w:rsidP="00127B22">
      <w:pPr>
        <w:spacing w:after="120"/>
        <w:jc w:val="both"/>
        <w:rPr>
          <w:rFonts w:asciiTheme="minorHAnsi" w:hAnsiTheme="minorHAnsi" w:cstheme="minorHAnsi"/>
        </w:rPr>
      </w:pPr>
      <w:r w:rsidRPr="00127B22">
        <w:rPr>
          <w:rFonts w:asciiTheme="minorHAnsi" w:hAnsiTheme="minorHAnsi" w:cstheme="minorHAnsi"/>
        </w:rPr>
        <w:t>The ATO arrangements noted above</w:t>
      </w:r>
      <w:r w:rsidR="00A97CDB" w:rsidRPr="00127B22">
        <w:rPr>
          <w:rFonts w:asciiTheme="minorHAnsi" w:hAnsiTheme="minorHAnsi" w:cstheme="minorHAnsi"/>
        </w:rPr>
        <w:t>,</w:t>
      </w:r>
      <w:r w:rsidR="009F05BA" w:rsidRPr="00127B22">
        <w:rPr>
          <w:rFonts w:asciiTheme="minorHAnsi" w:hAnsiTheme="minorHAnsi" w:cstheme="minorHAnsi"/>
        </w:rPr>
        <w:t xml:space="preserve"> </w:t>
      </w:r>
      <w:r w:rsidRPr="00127B22">
        <w:rPr>
          <w:rFonts w:asciiTheme="minorHAnsi" w:hAnsiTheme="minorHAnsi" w:cstheme="minorHAnsi"/>
        </w:rPr>
        <w:t xml:space="preserve">of course, apply to women and men equally on their face. However, media reports suggest that they only apply where the taxpayer is working in a specifically designated office, or where they are using a communal space such as a dining room exclusively (Samantha Maiden </w:t>
      </w:r>
      <w:r w:rsidR="00433C90" w:rsidRPr="00127B22">
        <w:rPr>
          <w:rFonts w:asciiTheme="minorHAnsi" w:hAnsiTheme="minorHAnsi" w:cstheme="minorHAnsi"/>
        </w:rPr>
        <w:t>‘</w:t>
      </w:r>
      <w:r w:rsidRPr="00127B22">
        <w:rPr>
          <w:rFonts w:asciiTheme="minorHAnsi" w:hAnsiTheme="minorHAnsi" w:cstheme="minorHAnsi"/>
        </w:rPr>
        <w:t>Tax deductions extended for Australians working from home’ News.com.au 1 October 2020</w:t>
      </w:r>
      <w:r w:rsidR="005F1587" w:rsidRPr="00127B22">
        <w:rPr>
          <w:rFonts w:asciiTheme="minorHAnsi" w:hAnsiTheme="minorHAnsi" w:cstheme="minorHAnsi"/>
        </w:rPr>
        <w:t>).</w:t>
      </w:r>
    </w:p>
    <w:p w14:paraId="512F117A" w14:textId="391D65AC" w:rsidR="00B501A9" w:rsidRPr="00127B22" w:rsidRDefault="00127B22" w:rsidP="00127B22">
      <w:pPr>
        <w:spacing w:after="120"/>
        <w:jc w:val="both"/>
        <w:rPr>
          <w:rFonts w:asciiTheme="minorHAnsi" w:hAnsiTheme="minorHAnsi" w:cstheme="minorHAnsi"/>
        </w:rPr>
      </w:pPr>
      <w:r>
        <w:rPr>
          <w:rFonts w:asciiTheme="minorHAnsi" w:hAnsiTheme="minorHAnsi" w:cstheme="minorHAnsi"/>
        </w:rPr>
        <w:t>G</w:t>
      </w:r>
      <w:r w:rsidR="00757532" w:rsidRPr="00127B22">
        <w:rPr>
          <w:rFonts w:asciiTheme="minorHAnsi" w:hAnsiTheme="minorHAnsi" w:cstheme="minorHAnsi"/>
        </w:rPr>
        <w:t>iven women’s greater role in providing unpaid care for children and other family members, women are more likely to be working in a communal space shared with others and so may be less likely to make use of the simplified tax deductibility arrangements.</w:t>
      </w:r>
      <w:r w:rsidR="0009691B" w:rsidRPr="00127B22">
        <w:rPr>
          <w:rFonts w:asciiTheme="minorHAnsi" w:hAnsiTheme="minorHAnsi" w:cstheme="minorHAnsi"/>
        </w:rPr>
        <w:t xml:space="preserve"> </w:t>
      </w:r>
      <w:r w:rsidR="007055EC" w:rsidRPr="00127B22">
        <w:rPr>
          <w:rFonts w:asciiTheme="minorHAnsi" w:hAnsiTheme="minorHAnsi" w:cstheme="minorHAnsi"/>
        </w:rPr>
        <w:t xml:space="preserve">(See also </w:t>
      </w:r>
      <w:r w:rsidR="00C73A43" w:rsidRPr="00127B22">
        <w:rPr>
          <w:rFonts w:asciiTheme="minorHAnsi" w:hAnsiTheme="minorHAnsi" w:cstheme="minorHAnsi"/>
        </w:rPr>
        <w:t xml:space="preserve">Lyn Craig, </w:t>
      </w:r>
      <w:r w:rsidR="00433C90" w:rsidRPr="00127B22">
        <w:rPr>
          <w:rFonts w:asciiTheme="minorHAnsi" w:hAnsiTheme="minorHAnsi" w:cstheme="minorHAnsi"/>
        </w:rPr>
        <w:t>‘</w:t>
      </w:r>
      <w:r w:rsidR="007055EC" w:rsidRPr="00127B22">
        <w:rPr>
          <w:rFonts w:asciiTheme="minorHAnsi" w:hAnsiTheme="minorHAnsi" w:cstheme="minorHAnsi"/>
        </w:rPr>
        <w:t>Coronavirus, domestic labour and care: Gendered roles locked down</w:t>
      </w:r>
      <w:r w:rsidR="00C73A43" w:rsidRPr="00127B22">
        <w:rPr>
          <w:rFonts w:asciiTheme="minorHAnsi" w:hAnsiTheme="minorHAnsi" w:cstheme="minorHAnsi"/>
        </w:rPr>
        <w:t>’ J</w:t>
      </w:r>
      <w:r w:rsidR="00A25F65" w:rsidRPr="00127B22">
        <w:rPr>
          <w:rFonts w:asciiTheme="minorHAnsi" w:hAnsiTheme="minorHAnsi" w:cstheme="minorHAnsi"/>
        </w:rPr>
        <w:t>o</w:t>
      </w:r>
      <w:r w:rsidR="00C73A43" w:rsidRPr="00127B22">
        <w:rPr>
          <w:rFonts w:asciiTheme="minorHAnsi" w:hAnsiTheme="minorHAnsi" w:cstheme="minorHAnsi"/>
        </w:rPr>
        <w:t xml:space="preserve">urnal of Sociology 2020, 1-9, p. </w:t>
      </w:r>
      <w:r w:rsidR="004744AD" w:rsidRPr="00127B22">
        <w:rPr>
          <w:rFonts w:asciiTheme="minorHAnsi" w:hAnsiTheme="minorHAnsi" w:cstheme="minorHAnsi"/>
        </w:rPr>
        <w:t>5</w:t>
      </w:r>
      <w:r w:rsidR="00C73A43" w:rsidRPr="00127B22">
        <w:rPr>
          <w:rFonts w:asciiTheme="minorHAnsi" w:hAnsiTheme="minorHAnsi" w:cstheme="minorHAnsi"/>
        </w:rPr>
        <w:t>)</w:t>
      </w:r>
      <w:r w:rsidR="00283D21" w:rsidRPr="00127B22">
        <w:rPr>
          <w:rFonts w:asciiTheme="minorHAnsi" w:hAnsiTheme="minorHAnsi" w:cstheme="minorHAnsi"/>
        </w:rPr>
        <w:t xml:space="preserve">. </w:t>
      </w:r>
      <w:r w:rsidR="00757532" w:rsidRPr="00127B22">
        <w:rPr>
          <w:rFonts w:asciiTheme="minorHAnsi" w:hAnsiTheme="minorHAnsi" w:cstheme="minorHAnsi"/>
        </w:rPr>
        <w:t xml:space="preserve">It will be important for the Government to monitor the take up of these arrangements by gender and the </w:t>
      </w:r>
      <w:r w:rsidR="000D1838" w:rsidRPr="00127B22">
        <w:rPr>
          <w:rFonts w:asciiTheme="minorHAnsi" w:hAnsiTheme="minorHAnsi" w:cstheme="minorHAnsi"/>
        </w:rPr>
        <w:t xml:space="preserve">amount of </w:t>
      </w:r>
      <w:r w:rsidR="00757532" w:rsidRPr="00127B22">
        <w:rPr>
          <w:rFonts w:asciiTheme="minorHAnsi" w:hAnsiTheme="minorHAnsi" w:cstheme="minorHAnsi"/>
        </w:rPr>
        <w:t>deductions accessed by women and men.</w:t>
      </w:r>
    </w:p>
    <w:p w14:paraId="42568F5D" w14:textId="5FF4D590" w:rsidR="00616DEF" w:rsidRPr="00127B22" w:rsidRDefault="00BD3727" w:rsidP="00127B22">
      <w:pPr>
        <w:pStyle w:val="CommentText"/>
        <w:jc w:val="both"/>
        <w:rPr>
          <w:rFonts w:cstheme="minorHAnsi"/>
          <w:sz w:val="24"/>
          <w:szCs w:val="24"/>
        </w:rPr>
      </w:pPr>
      <w:r w:rsidRPr="00127B22">
        <w:rPr>
          <w:rFonts w:cstheme="minorHAnsi"/>
          <w:sz w:val="24"/>
          <w:szCs w:val="24"/>
        </w:rPr>
        <w:t xml:space="preserve">One of the unforeseen consequences of the Pandemic has been a </w:t>
      </w:r>
      <w:r w:rsidR="00B33883" w:rsidRPr="00127B22">
        <w:rPr>
          <w:rFonts w:cstheme="minorHAnsi"/>
          <w:sz w:val="24"/>
          <w:szCs w:val="24"/>
        </w:rPr>
        <w:t xml:space="preserve">massive </w:t>
      </w:r>
      <w:r w:rsidRPr="00127B22">
        <w:rPr>
          <w:rFonts w:cstheme="minorHAnsi"/>
          <w:sz w:val="24"/>
          <w:szCs w:val="24"/>
        </w:rPr>
        <w:t xml:space="preserve">reassessment of the </w:t>
      </w:r>
      <w:r w:rsidR="00B33883" w:rsidRPr="00127B22">
        <w:rPr>
          <w:rFonts w:cstheme="minorHAnsi"/>
          <w:sz w:val="24"/>
          <w:szCs w:val="24"/>
        </w:rPr>
        <w:t xml:space="preserve">flexibility and productivity </w:t>
      </w:r>
      <w:r w:rsidRPr="00127B22">
        <w:rPr>
          <w:rFonts w:cstheme="minorHAnsi"/>
          <w:sz w:val="24"/>
          <w:szCs w:val="24"/>
        </w:rPr>
        <w:t xml:space="preserve">benefits of working from home. </w:t>
      </w:r>
      <w:r w:rsidR="00130AD0" w:rsidRPr="00127B22">
        <w:rPr>
          <w:rFonts w:cstheme="minorHAnsi"/>
          <w:sz w:val="24"/>
          <w:szCs w:val="24"/>
        </w:rPr>
        <w:t xml:space="preserve">A recent report by Williamson and </w:t>
      </w:r>
      <w:r w:rsidR="003A5DCE" w:rsidRPr="00127B22">
        <w:rPr>
          <w:rFonts w:cstheme="minorHAnsi"/>
          <w:sz w:val="24"/>
          <w:szCs w:val="24"/>
        </w:rPr>
        <w:t>Colley, based on a survey of over 6</w:t>
      </w:r>
      <w:r w:rsidR="00494ED0" w:rsidRPr="00127B22">
        <w:rPr>
          <w:rFonts w:cstheme="minorHAnsi"/>
          <w:sz w:val="24"/>
          <w:szCs w:val="24"/>
        </w:rPr>
        <w:t>,</w:t>
      </w:r>
      <w:r w:rsidR="003A5DCE" w:rsidRPr="00127B22">
        <w:rPr>
          <w:rFonts w:cstheme="minorHAnsi"/>
          <w:sz w:val="24"/>
          <w:szCs w:val="24"/>
        </w:rPr>
        <w:t xml:space="preserve">000 federal public servants suggests that </w:t>
      </w:r>
      <w:r w:rsidR="007C5D19" w:rsidRPr="00127B22">
        <w:rPr>
          <w:rFonts w:cstheme="minorHAnsi"/>
          <w:sz w:val="24"/>
          <w:szCs w:val="24"/>
        </w:rPr>
        <w:t>employ</w:t>
      </w:r>
      <w:r w:rsidR="00A05EA4" w:rsidRPr="00127B22">
        <w:rPr>
          <w:rFonts w:cstheme="minorHAnsi"/>
          <w:sz w:val="24"/>
          <w:szCs w:val="24"/>
        </w:rPr>
        <w:t>ee</w:t>
      </w:r>
      <w:r w:rsidR="007C5D19" w:rsidRPr="00127B22">
        <w:rPr>
          <w:rFonts w:cstheme="minorHAnsi"/>
          <w:sz w:val="24"/>
          <w:szCs w:val="24"/>
        </w:rPr>
        <w:t xml:space="preserve">s felt more </w:t>
      </w:r>
      <w:r w:rsidR="00A05EA4" w:rsidRPr="00127B22">
        <w:rPr>
          <w:rFonts w:cstheme="minorHAnsi"/>
          <w:sz w:val="24"/>
          <w:szCs w:val="24"/>
        </w:rPr>
        <w:t xml:space="preserve">productive </w:t>
      </w:r>
      <w:r w:rsidR="007C5D19" w:rsidRPr="00127B22">
        <w:rPr>
          <w:rFonts w:cstheme="minorHAnsi"/>
          <w:sz w:val="24"/>
          <w:szCs w:val="24"/>
        </w:rPr>
        <w:t>and enj</w:t>
      </w:r>
      <w:r w:rsidR="00A05EA4" w:rsidRPr="00127B22">
        <w:rPr>
          <w:rFonts w:cstheme="minorHAnsi"/>
          <w:sz w:val="24"/>
          <w:szCs w:val="24"/>
        </w:rPr>
        <w:t>o</w:t>
      </w:r>
      <w:r w:rsidR="007C5D19" w:rsidRPr="00127B22">
        <w:rPr>
          <w:rFonts w:cstheme="minorHAnsi"/>
          <w:sz w:val="24"/>
          <w:szCs w:val="24"/>
        </w:rPr>
        <w:t xml:space="preserve">yed </w:t>
      </w:r>
      <w:r w:rsidR="00610E22" w:rsidRPr="00127B22">
        <w:rPr>
          <w:rFonts w:cstheme="minorHAnsi"/>
          <w:sz w:val="24"/>
          <w:szCs w:val="24"/>
        </w:rPr>
        <w:t>benefits including be</w:t>
      </w:r>
      <w:r w:rsidR="00FF5513" w:rsidRPr="00127B22">
        <w:rPr>
          <w:rFonts w:cstheme="minorHAnsi"/>
          <w:sz w:val="24"/>
          <w:szCs w:val="24"/>
        </w:rPr>
        <w:t>t</w:t>
      </w:r>
      <w:r w:rsidR="00610E22" w:rsidRPr="00127B22">
        <w:rPr>
          <w:rFonts w:cstheme="minorHAnsi"/>
          <w:sz w:val="24"/>
          <w:szCs w:val="24"/>
        </w:rPr>
        <w:t xml:space="preserve">ter ability to balance paid work and </w:t>
      </w:r>
      <w:r w:rsidR="00FF5513" w:rsidRPr="00127B22">
        <w:rPr>
          <w:rFonts w:cstheme="minorHAnsi"/>
          <w:sz w:val="24"/>
          <w:szCs w:val="24"/>
        </w:rPr>
        <w:t>ca</w:t>
      </w:r>
      <w:r w:rsidR="00610E22" w:rsidRPr="00127B22">
        <w:rPr>
          <w:rFonts w:cstheme="minorHAnsi"/>
          <w:sz w:val="24"/>
          <w:szCs w:val="24"/>
        </w:rPr>
        <w:t>ring respo</w:t>
      </w:r>
      <w:r w:rsidR="00FF5513" w:rsidRPr="00127B22">
        <w:rPr>
          <w:rFonts w:cstheme="minorHAnsi"/>
          <w:sz w:val="24"/>
          <w:szCs w:val="24"/>
        </w:rPr>
        <w:t>n</w:t>
      </w:r>
      <w:r w:rsidR="00610E22" w:rsidRPr="00127B22">
        <w:rPr>
          <w:rFonts w:cstheme="minorHAnsi"/>
          <w:sz w:val="24"/>
          <w:szCs w:val="24"/>
        </w:rPr>
        <w:t>sibilities. Importantly, managers a</w:t>
      </w:r>
      <w:r w:rsidR="00FF5513" w:rsidRPr="00127B22">
        <w:rPr>
          <w:rFonts w:cstheme="minorHAnsi"/>
          <w:sz w:val="24"/>
          <w:szCs w:val="24"/>
        </w:rPr>
        <w:t>l</w:t>
      </w:r>
      <w:r w:rsidR="00610E22" w:rsidRPr="00127B22">
        <w:rPr>
          <w:rFonts w:cstheme="minorHAnsi"/>
          <w:sz w:val="24"/>
          <w:szCs w:val="24"/>
        </w:rPr>
        <w:t>so recognized the productivi</w:t>
      </w:r>
      <w:r w:rsidR="00FF5513" w:rsidRPr="00127B22">
        <w:rPr>
          <w:rFonts w:cstheme="minorHAnsi"/>
          <w:sz w:val="24"/>
          <w:szCs w:val="24"/>
        </w:rPr>
        <w:t>t</w:t>
      </w:r>
      <w:r w:rsidR="00610E22" w:rsidRPr="00127B22">
        <w:rPr>
          <w:rFonts w:cstheme="minorHAnsi"/>
          <w:sz w:val="24"/>
          <w:szCs w:val="24"/>
        </w:rPr>
        <w:t xml:space="preserve">y benefits, with over </w:t>
      </w:r>
      <w:r w:rsidR="003B5833" w:rsidRPr="00127B22">
        <w:rPr>
          <w:rFonts w:cstheme="minorHAnsi"/>
          <w:sz w:val="24"/>
          <w:szCs w:val="24"/>
        </w:rPr>
        <w:t>90 per cent of managers concluding that thei</w:t>
      </w:r>
      <w:r w:rsidR="00514A69" w:rsidRPr="00127B22">
        <w:rPr>
          <w:rFonts w:cstheme="minorHAnsi"/>
          <w:sz w:val="24"/>
          <w:szCs w:val="24"/>
        </w:rPr>
        <w:t>r</w:t>
      </w:r>
      <w:r w:rsidR="003B5833" w:rsidRPr="00127B22">
        <w:rPr>
          <w:rFonts w:cstheme="minorHAnsi"/>
          <w:sz w:val="24"/>
          <w:szCs w:val="24"/>
        </w:rPr>
        <w:t xml:space="preserve"> teams were </w:t>
      </w:r>
      <w:r w:rsidR="00514A69" w:rsidRPr="00127B22">
        <w:rPr>
          <w:rFonts w:cstheme="minorHAnsi"/>
          <w:sz w:val="24"/>
          <w:szCs w:val="24"/>
        </w:rPr>
        <w:t xml:space="preserve">equally </w:t>
      </w:r>
      <w:r w:rsidR="003B5833" w:rsidRPr="00127B22">
        <w:rPr>
          <w:rFonts w:cstheme="minorHAnsi"/>
          <w:sz w:val="24"/>
          <w:szCs w:val="24"/>
        </w:rPr>
        <w:t>as</w:t>
      </w:r>
      <w:r w:rsidR="00514A69" w:rsidRPr="00127B22">
        <w:rPr>
          <w:rFonts w:cstheme="minorHAnsi"/>
          <w:sz w:val="24"/>
          <w:szCs w:val="24"/>
        </w:rPr>
        <w:t xml:space="preserve">, </w:t>
      </w:r>
      <w:r w:rsidR="003B5833" w:rsidRPr="00127B22">
        <w:rPr>
          <w:rFonts w:cstheme="minorHAnsi"/>
          <w:sz w:val="24"/>
          <w:szCs w:val="24"/>
        </w:rPr>
        <w:t>or more</w:t>
      </w:r>
      <w:r w:rsidR="00514A69" w:rsidRPr="00127B22">
        <w:rPr>
          <w:rFonts w:cstheme="minorHAnsi"/>
          <w:sz w:val="24"/>
          <w:szCs w:val="24"/>
        </w:rPr>
        <w:t>,</w:t>
      </w:r>
      <w:r w:rsidR="003B5833" w:rsidRPr="00127B22">
        <w:rPr>
          <w:rFonts w:cstheme="minorHAnsi"/>
          <w:sz w:val="24"/>
          <w:szCs w:val="24"/>
        </w:rPr>
        <w:t xml:space="preserve"> productive when working from home.</w:t>
      </w:r>
      <w:r w:rsidR="00494ED0" w:rsidRPr="00127B22">
        <w:rPr>
          <w:rFonts w:cstheme="minorHAnsi"/>
          <w:sz w:val="24"/>
          <w:szCs w:val="24"/>
        </w:rPr>
        <w:t xml:space="preserve"> </w:t>
      </w:r>
    </w:p>
    <w:p w14:paraId="79FA1E1B" w14:textId="4B36FC83" w:rsidR="00B75FDB" w:rsidRPr="00127B22" w:rsidRDefault="00B75FDB" w:rsidP="00127B22">
      <w:pPr>
        <w:pStyle w:val="CommentText"/>
        <w:jc w:val="both"/>
        <w:rPr>
          <w:rFonts w:cstheme="minorHAnsi"/>
          <w:sz w:val="24"/>
          <w:szCs w:val="24"/>
        </w:rPr>
      </w:pPr>
      <w:r w:rsidRPr="00127B22">
        <w:rPr>
          <w:rFonts w:cstheme="minorHAnsi"/>
          <w:sz w:val="24"/>
          <w:szCs w:val="24"/>
        </w:rPr>
        <w:t xml:space="preserve">The authors </w:t>
      </w:r>
      <w:r w:rsidR="00454F20" w:rsidRPr="00127B22">
        <w:rPr>
          <w:rFonts w:cstheme="minorHAnsi"/>
          <w:sz w:val="24"/>
          <w:szCs w:val="24"/>
        </w:rPr>
        <w:t xml:space="preserve">note </w:t>
      </w:r>
      <w:r w:rsidR="0004059C" w:rsidRPr="00127B22">
        <w:rPr>
          <w:rFonts w:cstheme="minorHAnsi"/>
          <w:sz w:val="24"/>
          <w:szCs w:val="24"/>
        </w:rPr>
        <w:t>that policy may now be lagging behind practice</w:t>
      </w:r>
      <w:r w:rsidR="00F10CF9" w:rsidRPr="00127B22">
        <w:rPr>
          <w:rFonts w:cstheme="minorHAnsi"/>
          <w:sz w:val="24"/>
          <w:szCs w:val="24"/>
        </w:rPr>
        <w:t xml:space="preserve">, that </w:t>
      </w:r>
      <w:r w:rsidR="00454F20" w:rsidRPr="00127B22">
        <w:rPr>
          <w:rFonts w:cstheme="minorHAnsi"/>
          <w:sz w:val="24"/>
          <w:szCs w:val="24"/>
        </w:rPr>
        <w:t>there is consider</w:t>
      </w:r>
      <w:r w:rsidR="005F65B6" w:rsidRPr="00127B22">
        <w:rPr>
          <w:rFonts w:cstheme="minorHAnsi"/>
          <w:sz w:val="24"/>
          <w:szCs w:val="24"/>
        </w:rPr>
        <w:t>a</w:t>
      </w:r>
      <w:r w:rsidR="00454F20" w:rsidRPr="00127B22">
        <w:rPr>
          <w:rFonts w:cstheme="minorHAnsi"/>
          <w:sz w:val="24"/>
          <w:szCs w:val="24"/>
        </w:rPr>
        <w:t xml:space="preserve">ble scope </w:t>
      </w:r>
      <w:r w:rsidR="005F65B6" w:rsidRPr="00127B22">
        <w:rPr>
          <w:rFonts w:cstheme="minorHAnsi"/>
          <w:sz w:val="24"/>
          <w:szCs w:val="24"/>
        </w:rPr>
        <w:t xml:space="preserve">for policy and work design to support greater working from home by Australian employees, and that this may be ‘…a key piece in the puzzle of reconciling work and caring responsibilities’ </w:t>
      </w:r>
      <w:r w:rsidR="009A16B9" w:rsidRPr="00127B22">
        <w:rPr>
          <w:rFonts w:cstheme="minorHAnsi"/>
          <w:sz w:val="24"/>
          <w:szCs w:val="24"/>
        </w:rPr>
        <w:t>(</w:t>
      </w:r>
      <w:r w:rsidR="005C2ACD" w:rsidRPr="00127B22">
        <w:rPr>
          <w:rFonts w:cstheme="minorHAnsi"/>
          <w:sz w:val="24"/>
          <w:szCs w:val="24"/>
        </w:rPr>
        <w:t xml:space="preserve">Linda Colley &amp; Sue Williamson, </w:t>
      </w:r>
      <w:r w:rsidR="00CC5B74" w:rsidRPr="00127B22">
        <w:rPr>
          <w:rFonts w:cstheme="minorHAnsi"/>
          <w:sz w:val="24"/>
          <w:szCs w:val="24"/>
        </w:rPr>
        <w:t>W</w:t>
      </w:r>
      <w:r w:rsidR="00633C76" w:rsidRPr="00127B22">
        <w:rPr>
          <w:rFonts w:cstheme="minorHAnsi"/>
          <w:sz w:val="24"/>
          <w:szCs w:val="24"/>
        </w:rPr>
        <w:t>orking during the Pandemic: From resistance to revolution?</w:t>
      </w:r>
      <w:r w:rsidR="00B54D60" w:rsidRPr="00127B22">
        <w:rPr>
          <w:rFonts w:cstheme="minorHAnsi"/>
          <w:sz w:val="24"/>
          <w:szCs w:val="24"/>
        </w:rPr>
        <w:t xml:space="preserve"> </w:t>
      </w:r>
      <w:r w:rsidR="009A16B9" w:rsidRPr="00127B22">
        <w:rPr>
          <w:rFonts w:cstheme="minorHAnsi"/>
          <w:sz w:val="24"/>
          <w:szCs w:val="24"/>
        </w:rPr>
        <w:t>UNSW</w:t>
      </w:r>
      <w:r w:rsidR="00CC2069" w:rsidRPr="00127B22">
        <w:rPr>
          <w:rFonts w:cstheme="minorHAnsi"/>
          <w:sz w:val="24"/>
          <w:szCs w:val="24"/>
        </w:rPr>
        <w:t xml:space="preserve"> &amp; CQU</w:t>
      </w:r>
      <w:r w:rsidR="009A16B9" w:rsidRPr="00127B22">
        <w:rPr>
          <w:rFonts w:cstheme="minorHAnsi"/>
          <w:sz w:val="24"/>
          <w:szCs w:val="24"/>
        </w:rPr>
        <w:t xml:space="preserve">, Canberra, 2020 </w:t>
      </w:r>
      <w:r w:rsidR="00CC5B74" w:rsidRPr="00127B22">
        <w:rPr>
          <w:rFonts w:cstheme="minorHAnsi"/>
          <w:sz w:val="24"/>
          <w:szCs w:val="24"/>
        </w:rPr>
        <w:t xml:space="preserve">p. </w:t>
      </w:r>
      <w:r w:rsidR="005F65B6" w:rsidRPr="00127B22">
        <w:rPr>
          <w:rFonts w:cstheme="minorHAnsi"/>
          <w:sz w:val="24"/>
          <w:szCs w:val="24"/>
        </w:rPr>
        <w:t>2</w:t>
      </w:r>
      <w:r w:rsidR="0089426E" w:rsidRPr="00127B22">
        <w:rPr>
          <w:rFonts w:cstheme="minorHAnsi"/>
          <w:sz w:val="24"/>
          <w:szCs w:val="24"/>
        </w:rPr>
        <w:t>)</w:t>
      </w:r>
      <w:r w:rsidR="00433C90" w:rsidRPr="00127B22">
        <w:rPr>
          <w:rFonts w:cstheme="minorHAnsi"/>
          <w:sz w:val="24"/>
          <w:szCs w:val="24"/>
        </w:rPr>
        <w:t>.</w:t>
      </w:r>
    </w:p>
    <w:p w14:paraId="263E9939" w14:textId="7EC6346D" w:rsidR="000E7208" w:rsidRPr="00127B22" w:rsidRDefault="00A15E0C" w:rsidP="00127B22">
      <w:pPr>
        <w:pStyle w:val="CommentText"/>
        <w:jc w:val="both"/>
        <w:rPr>
          <w:rFonts w:cstheme="minorHAnsi"/>
          <w:sz w:val="24"/>
          <w:szCs w:val="24"/>
        </w:rPr>
      </w:pPr>
      <w:r w:rsidRPr="00127B22">
        <w:rPr>
          <w:rFonts w:cstheme="minorHAnsi"/>
          <w:sz w:val="24"/>
          <w:szCs w:val="24"/>
        </w:rPr>
        <w:t xml:space="preserve">As </w:t>
      </w:r>
      <w:r w:rsidR="000E7208" w:rsidRPr="00127B22">
        <w:rPr>
          <w:rFonts w:cstheme="minorHAnsi"/>
          <w:sz w:val="24"/>
          <w:szCs w:val="24"/>
        </w:rPr>
        <w:t>we move</w:t>
      </w:r>
      <w:r w:rsidR="00C33383" w:rsidRPr="00127B22">
        <w:rPr>
          <w:rFonts w:cstheme="minorHAnsi"/>
          <w:sz w:val="24"/>
          <w:szCs w:val="24"/>
        </w:rPr>
        <w:t xml:space="preserve"> </w:t>
      </w:r>
      <w:r w:rsidR="000E7208" w:rsidRPr="00127B22">
        <w:rPr>
          <w:rFonts w:cstheme="minorHAnsi"/>
          <w:sz w:val="24"/>
          <w:szCs w:val="24"/>
        </w:rPr>
        <w:t>out of the Pandemic and women and men are able</w:t>
      </w:r>
      <w:r w:rsidR="00C33383" w:rsidRPr="00127B22">
        <w:rPr>
          <w:rFonts w:cstheme="minorHAnsi"/>
          <w:sz w:val="24"/>
          <w:szCs w:val="24"/>
        </w:rPr>
        <w:t xml:space="preserve"> </w:t>
      </w:r>
      <w:r w:rsidR="000E7208" w:rsidRPr="00127B22">
        <w:rPr>
          <w:rFonts w:cstheme="minorHAnsi"/>
          <w:sz w:val="24"/>
          <w:szCs w:val="24"/>
        </w:rPr>
        <w:t xml:space="preserve">to return to work, </w:t>
      </w:r>
      <w:r w:rsidR="004901E5" w:rsidRPr="00127B22">
        <w:rPr>
          <w:rFonts w:cstheme="minorHAnsi"/>
          <w:sz w:val="24"/>
          <w:szCs w:val="24"/>
        </w:rPr>
        <w:t>employees may prefer to continue to work fr</w:t>
      </w:r>
      <w:r w:rsidR="00B4715E" w:rsidRPr="00127B22">
        <w:rPr>
          <w:rFonts w:cstheme="minorHAnsi"/>
          <w:sz w:val="24"/>
          <w:szCs w:val="24"/>
        </w:rPr>
        <w:t>o</w:t>
      </w:r>
      <w:r w:rsidR="004901E5" w:rsidRPr="00127B22">
        <w:rPr>
          <w:rFonts w:cstheme="minorHAnsi"/>
          <w:sz w:val="24"/>
          <w:szCs w:val="24"/>
        </w:rPr>
        <w:t xml:space="preserve">m home either all or part </w:t>
      </w:r>
      <w:r w:rsidR="00C33383" w:rsidRPr="00127B22">
        <w:rPr>
          <w:rFonts w:cstheme="minorHAnsi"/>
          <w:sz w:val="24"/>
          <w:szCs w:val="24"/>
        </w:rPr>
        <w:t>of</w:t>
      </w:r>
      <w:r w:rsidR="004901E5" w:rsidRPr="00127B22">
        <w:rPr>
          <w:rFonts w:cstheme="minorHAnsi"/>
          <w:sz w:val="24"/>
          <w:szCs w:val="24"/>
        </w:rPr>
        <w:t xml:space="preserve"> the time</w:t>
      </w:r>
      <w:r w:rsidR="00C33383" w:rsidRPr="00127B22">
        <w:rPr>
          <w:rFonts w:cstheme="minorHAnsi"/>
          <w:sz w:val="24"/>
          <w:szCs w:val="24"/>
        </w:rPr>
        <w:t xml:space="preserve">, a </w:t>
      </w:r>
      <w:r w:rsidR="004901E5" w:rsidRPr="00127B22">
        <w:rPr>
          <w:rFonts w:cstheme="minorHAnsi"/>
          <w:sz w:val="24"/>
          <w:szCs w:val="24"/>
        </w:rPr>
        <w:t>survey by Boston Consulting Group</w:t>
      </w:r>
      <w:r w:rsidR="00735500" w:rsidRPr="00127B22">
        <w:rPr>
          <w:rFonts w:cstheme="minorHAnsi"/>
          <w:sz w:val="24"/>
          <w:szCs w:val="24"/>
        </w:rPr>
        <w:t xml:space="preserve"> </w:t>
      </w:r>
      <w:r w:rsidR="00B4715E" w:rsidRPr="00127B22">
        <w:rPr>
          <w:rFonts w:cstheme="minorHAnsi"/>
          <w:sz w:val="24"/>
          <w:szCs w:val="24"/>
        </w:rPr>
        <w:t>suggests</w:t>
      </w:r>
      <w:r w:rsidR="00E52DAC" w:rsidRPr="00127B22">
        <w:rPr>
          <w:rFonts w:cstheme="minorHAnsi"/>
          <w:sz w:val="24"/>
          <w:szCs w:val="24"/>
        </w:rPr>
        <w:t>. Ho</w:t>
      </w:r>
      <w:r w:rsidR="00735500" w:rsidRPr="00127B22">
        <w:rPr>
          <w:rFonts w:cstheme="minorHAnsi"/>
          <w:sz w:val="24"/>
          <w:szCs w:val="24"/>
        </w:rPr>
        <w:t>w</w:t>
      </w:r>
      <w:r w:rsidR="00E52DAC" w:rsidRPr="00127B22">
        <w:rPr>
          <w:rFonts w:cstheme="minorHAnsi"/>
          <w:sz w:val="24"/>
          <w:szCs w:val="24"/>
        </w:rPr>
        <w:t>eve</w:t>
      </w:r>
      <w:r w:rsidR="00735500" w:rsidRPr="00127B22">
        <w:rPr>
          <w:rFonts w:cstheme="minorHAnsi"/>
          <w:sz w:val="24"/>
          <w:szCs w:val="24"/>
        </w:rPr>
        <w:t>r</w:t>
      </w:r>
      <w:r w:rsidR="00E52DAC" w:rsidRPr="00127B22">
        <w:rPr>
          <w:rFonts w:cstheme="minorHAnsi"/>
          <w:sz w:val="24"/>
          <w:szCs w:val="24"/>
        </w:rPr>
        <w:t xml:space="preserve">, its survey found that men were considerably more </w:t>
      </w:r>
      <w:r w:rsidR="00735500" w:rsidRPr="00127B22">
        <w:rPr>
          <w:rFonts w:cstheme="minorHAnsi"/>
          <w:sz w:val="24"/>
          <w:szCs w:val="24"/>
        </w:rPr>
        <w:t>e</w:t>
      </w:r>
      <w:r w:rsidR="00C756F8" w:rsidRPr="00127B22">
        <w:rPr>
          <w:rFonts w:cstheme="minorHAnsi"/>
          <w:sz w:val="24"/>
          <w:szCs w:val="24"/>
        </w:rPr>
        <w:t>nthusiastic about</w:t>
      </w:r>
      <w:r w:rsidR="00735500" w:rsidRPr="00127B22">
        <w:rPr>
          <w:rFonts w:cstheme="minorHAnsi"/>
          <w:sz w:val="24"/>
          <w:szCs w:val="24"/>
        </w:rPr>
        <w:t xml:space="preserve"> </w:t>
      </w:r>
      <w:r w:rsidR="00C756F8" w:rsidRPr="00127B22">
        <w:rPr>
          <w:rFonts w:cstheme="minorHAnsi"/>
          <w:sz w:val="24"/>
          <w:szCs w:val="24"/>
        </w:rPr>
        <w:t xml:space="preserve">returning to </w:t>
      </w:r>
      <w:r w:rsidR="00735500" w:rsidRPr="00127B22">
        <w:rPr>
          <w:rFonts w:cstheme="minorHAnsi"/>
          <w:sz w:val="24"/>
          <w:szCs w:val="24"/>
        </w:rPr>
        <w:t>the</w:t>
      </w:r>
      <w:r w:rsidR="00C756F8" w:rsidRPr="00127B22">
        <w:rPr>
          <w:rFonts w:cstheme="minorHAnsi"/>
          <w:sz w:val="24"/>
          <w:szCs w:val="24"/>
        </w:rPr>
        <w:t xml:space="preserve"> offi</w:t>
      </w:r>
      <w:r w:rsidR="00735500" w:rsidRPr="00127B22">
        <w:rPr>
          <w:rFonts w:cstheme="minorHAnsi"/>
          <w:sz w:val="24"/>
          <w:szCs w:val="24"/>
        </w:rPr>
        <w:t>c</w:t>
      </w:r>
      <w:r w:rsidR="00C756F8" w:rsidRPr="00127B22">
        <w:rPr>
          <w:rFonts w:cstheme="minorHAnsi"/>
          <w:sz w:val="24"/>
          <w:szCs w:val="24"/>
        </w:rPr>
        <w:t>e than women (62 per cent c</w:t>
      </w:r>
      <w:r w:rsidR="00735500" w:rsidRPr="00127B22">
        <w:rPr>
          <w:rFonts w:cstheme="minorHAnsi"/>
          <w:sz w:val="24"/>
          <w:szCs w:val="24"/>
        </w:rPr>
        <w:t>o</w:t>
      </w:r>
      <w:r w:rsidR="00C756F8" w:rsidRPr="00127B22">
        <w:rPr>
          <w:rFonts w:cstheme="minorHAnsi"/>
          <w:sz w:val="24"/>
          <w:szCs w:val="24"/>
        </w:rPr>
        <w:t>mpared to 53 per cent)</w:t>
      </w:r>
      <w:r w:rsidR="00FD0E82" w:rsidRPr="00127B22">
        <w:rPr>
          <w:rFonts w:cstheme="minorHAnsi"/>
          <w:sz w:val="24"/>
          <w:szCs w:val="24"/>
        </w:rPr>
        <w:t xml:space="preserve"> </w:t>
      </w:r>
      <w:r w:rsidR="00FD0E82" w:rsidRPr="00127B22">
        <w:rPr>
          <w:rFonts w:cstheme="minorHAnsi"/>
          <w:sz w:val="24"/>
          <w:szCs w:val="24"/>
        </w:rPr>
        <w:lastRenderedPageBreak/>
        <w:t>(Daniel Ziffer</w:t>
      </w:r>
      <w:r w:rsidR="00735500" w:rsidRPr="00127B22">
        <w:rPr>
          <w:rFonts w:cstheme="minorHAnsi"/>
          <w:sz w:val="24"/>
          <w:szCs w:val="24"/>
        </w:rPr>
        <w:t xml:space="preserve">, </w:t>
      </w:r>
      <w:r w:rsidR="00FD0E82" w:rsidRPr="00127B22">
        <w:rPr>
          <w:rFonts w:cstheme="minorHAnsi"/>
          <w:sz w:val="24"/>
          <w:szCs w:val="24"/>
        </w:rPr>
        <w:t>‘Most workers want ‘hybrid’ jobs at the office and at home after coronavi</w:t>
      </w:r>
      <w:r w:rsidR="00735500" w:rsidRPr="00127B22">
        <w:rPr>
          <w:rFonts w:cstheme="minorHAnsi"/>
          <w:sz w:val="24"/>
          <w:szCs w:val="24"/>
        </w:rPr>
        <w:t>rus,</w:t>
      </w:r>
      <w:r w:rsidR="00FD0E82" w:rsidRPr="00127B22">
        <w:rPr>
          <w:rFonts w:cstheme="minorHAnsi"/>
          <w:sz w:val="24"/>
          <w:szCs w:val="24"/>
        </w:rPr>
        <w:t xml:space="preserve"> study finds’ ABC News </w:t>
      </w:r>
      <w:r w:rsidR="00735500" w:rsidRPr="00127B22">
        <w:rPr>
          <w:rFonts w:cstheme="minorHAnsi"/>
          <w:sz w:val="24"/>
          <w:szCs w:val="24"/>
        </w:rPr>
        <w:t>23 June 2020).</w:t>
      </w:r>
    </w:p>
    <w:p w14:paraId="05149173" w14:textId="7AC3AAA2" w:rsidR="006629F1" w:rsidRPr="00127B22" w:rsidRDefault="00CB1AC7" w:rsidP="00127B22">
      <w:pPr>
        <w:pStyle w:val="CommentText"/>
        <w:jc w:val="both"/>
        <w:rPr>
          <w:rFonts w:cstheme="minorHAnsi"/>
          <w:sz w:val="24"/>
          <w:szCs w:val="24"/>
        </w:rPr>
      </w:pPr>
      <w:r w:rsidRPr="00127B22">
        <w:rPr>
          <w:rFonts w:cstheme="minorHAnsi"/>
          <w:sz w:val="24"/>
          <w:szCs w:val="24"/>
        </w:rPr>
        <w:t>Not</w:t>
      </w:r>
      <w:r w:rsidR="006629F1" w:rsidRPr="00127B22">
        <w:rPr>
          <w:rFonts w:cstheme="minorHAnsi"/>
          <w:sz w:val="24"/>
          <w:szCs w:val="24"/>
        </w:rPr>
        <w:t xml:space="preserve"> all workers are able to access working from home equally as a way of managing paid work and </w:t>
      </w:r>
      <w:r w:rsidR="00394751" w:rsidRPr="00127B22">
        <w:rPr>
          <w:rFonts w:cstheme="minorHAnsi"/>
          <w:sz w:val="24"/>
          <w:szCs w:val="24"/>
        </w:rPr>
        <w:t>family</w:t>
      </w:r>
      <w:r w:rsidR="006629F1" w:rsidRPr="00127B22">
        <w:rPr>
          <w:rFonts w:cstheme="minorHAnsi"/>
          <w:sz w:val="24"/>
          <w:szCs w:val="24"/>
        </w:rPr>
        <w:t xml:space="preserve"> responsibilities. A </w:t>
      </w:r>
      <w:r w:rsidR="00BA6CA9" w:rsidRPr="00127B22">
        <w:rPr>
          <w:rFonts w:cstheme="minorHAnsi"/>
          <w:sz w:val="24"/>
          <w:szCs w:val="24"/>
        </w:rPr>
        <w:t xml:space="preserve">recent </w:t>
      </w:r>
      <w:r w:rsidR="006629F1" w:rsidRPr="00127B22">
        <w:rPr>
          <w:rFonts w:cstheme="minorHAnsi"/>
          <w:sz w:val="24"/>
          <w:szCs w:val="24"/>
        </w:rPr>
        <w:t xml:space="preserve">World </w:t>
      </w:r>
      <w:r w:rsidR="00BA6CA9" w:rsidRPr="00127B22">
        <w:rPr>
          <w:rFonts w:cstheme="minorHAnsi"/>
          <w:sz w:val="24"/>
          <w:szCs w:val="24"/>
        </w:rPr>
        <w:t>B</w:t>
      </w:r>
      <w:r w:rsidR="006629F1" w:rsidRPr="00127B22">
        <w:rPr>
          <w:rFonts w:cstheme="minorHAnsi"/>
          <w:sz w:val="24"/>
          <w:szCs w:val="24"/>
        </w:rPr>
        <w:t xml:space="preserve">ank </w:t>
      </w:r>
      <w:r w:rsidR="00BA6CA9" w:rsidRPr="00127B22">
        <w:rPr>
          <w:rFonts w:cstheme="minorHAnsi"/>
          <w:sz w:val="24"/>
          <w:szCs w:val="24"/>
        </w:rPr>
        <w:t>su</w:t>
      </w:r>
      <w:r w:rsidR="006629F1" w:rsidRPr="00127B22">
        <w:rPr>
          <w:rFonts w:cstheme="minorHAnsi"/>
          <w:sz w:val="24"/>
          <w:szCs w:val="24"/>
        </w:rPr>
        <w:t xml:space="preserve">rvey of 36 nations </w:t>
      </w:r>
      <w:r w:rsidR="00896846" w:rsidRPr="00127B22">
        <w:rPr>
          <w:rFonts w:cstheme="minorHAnsi"/>
          <w:sz w:val="24"/>
          <w:szCs w:val="24"/>
        </w:rPr>
        <w:t>demonstrate</w:t>
      </w:r>
      <w:r w:rsidR="002D0975" w:rsidRPr="00127B22">
        <w:rPr>
          <w:rFonts w:cstheme="minorHAnsi"/>
          <w:sz w:val="24"/>
          <w:szCs w:val="24"/>
        </w:rPr>
        <w:t>s</w:t>
      </w:r>
      <w:r w:rsidR="00896846" w:rsidRPr="00127B22">
        <w:rPr>
          <w:rFonts w:cstheme="minorHAnsi"/>
          <w:sz w:val="24"/>
          <w:szCs w:val="24"/>
        </w:rPr>
        <w:t xml:space="preserve"> that women are more able to work from home, given the types of employment they have, and that those with gre</w:t>
      </w:r>
      <w:r w:rsidR="00BA6CA9" w:rsidRPr="00127B22">
        <w:rPr>
          <w:rFonts w:cstheme="minorHAnsi"/>
          <w:sz w:val="24"/>
          <w:szCs w:val="24"/>
        </w:rPr>
        <w:t>a</w:t>
      </w:r>
      <w:r w:rsidR="00896846" w:rsidRPr="00127B22">
        <w:rPr>
          <w:rFonts w:cstheme="minorHAnsi"/>
          <w:sz w:val="24"/>
          <w:szCs w:val="24"/>
        </w:rPr>
        <w:t>ter educati</w:t>
      </w:r>
      <w:r w:rsidR="00BA6CA9" w:rsidRPr="00127B22">
        <w:rPr>
          <w:rFonts w:cstheme="minorHAnsi"/>
          <w:sz w:val="24"/>
          <w:szCs w:val="24"/>
        </w:rPr>
        <w:t>o</w:t>
      </w:r>
      <w:r w:rsidR="00896846" w:rsidRPr="00127B22">
        <w:rPr>
          <w:rFonts w:cstheme="minorHAnsi"/>
          <w:sz w:val="24"/>
          <w:szCs w:val="24"/>
        </w:rPr>
        <w:t>n and h</w:t>
      </w:r>
      <w:r w:rsidR="00BA6CA9" w:rsidRPr="00127B22">
        <w:rPr>
          <w:rFonts w:cstheme="minorHAnsi"/>
          <w:sz w:val="24"/>
          <w:szCs w:val="24"/>
        </w:rPr>
        <w:t>i</w:t>
      </w:r>
      <w:r w:rsidR="00896846" w:rsidRPr="00127B22">
        <w:rPr>
          <w:rFonts w:cstheme="minorHAnsi"/>
          <w:sz w:val="24"/>
          <w:szCs w:val="24"/>
        </w:rPr>
        <w:t>gher in</w:t>
      </w:r>
      <w:r w:rsidR="00BA6CA9" w:rsidRPr="00127B22">
        <w:rPr>
          <w:rFonts w:cstheme="minorHAnsi"/>
          <w:sz w:val="24"/>
          <w:szCs w:val="24"/>
        </w:rPr>
        <w:t>co</w:t>
      </w:r>
      <w:r w:rsidR="00896846" w:rsidRPr="00127B22">
        <w:rPr>
          <w:rFonts w:cstheme="minorHAnsi"/>
          <w:sz w:val="24"/>
          <w:szCs w:val="24"/>
        </w:rPr>
        <w:t xml:space="preserve">mes are more able to work from home </w:t>
      </w:r>
      <w:r w:rsidR="00B54D60" w:rsidRPr="00127B22">
        <w:rPr>
          <w:rFonts w:cstheme="minorHAnsi"/>
          <w:sz w:val="24"/>
          <w:szCs w:val="24"/>
        </w:rPr>
        <w:t>(‘Who Can Really Work from Home’ World Bank Blogs 28 May 2020).</w:t>
      </w:r>
      <w:r w:rsidR="009974FB" w:rsidRPr="00127B22">
        <w:rPr>
          <w:rFonts w:cstheme="minorHAnsi"/>
          <w:sz w:val="24"/>
          <w:szCs w:val="24"/>
        </w:rPr>
        <w:t xml:space="preserve"> </w:t>
      </w:r>
      <w:r w:rsidR="00E66261" w:rsidRPr="00127B22">
        <w:rPr>
          <w:rFonts w:cstheme="minorHAnsi"/>
          <w:sz w:val="24"/>
          <w:szCs w:val="24"/>
        </w:rPr>
        <w:t xml:space="preserve">In Australia it is likely </w:t>
      </w:r>
      <w:proofErr w:type="gramStart"/>
      <w:r w:rsidR="00E66261" w:rsidRPr="00127B22">
        <w:rPr>
          <w:rFonts w:cstheme="minorHAnsi"/>
          <w:sz w:val="24"/>
          <w:szCs w:val="24"/>
        </w:rPr>
        <w:t>Indigenous</w:t>
      </w:r>
      <w:proofErr w:type="gramEnd"/>
      <w:r w:rsidR="00E66261" w:rsidRPr="00127B22">
        <w:rPr>
          <w:rFonts w:cstheme="minorHAnsi"/>
          <w:sz w:val="24"/>
          <w:szCs w:val="24"/>
        </w:rPr>
        <w:t xml:space="preserve"> and some immigrant families will be less likely to have privacy and technology available at home to work </w:t>
      </w:r>
      <w:r w:rsidR="00247B1D" w:rsidRPr="00127B22">
        <w:rPr>
          <w:rFonts w:cstheme="minorHAnsi"/>
          <w:sz w:val="24"/>
          <w:szCs w:val="24"/>
        </w:rPr>
        <w:t>effectively</w:t>
      </w:r>
      <w:r w:rsidR="00E66261" w:rsidRPr="00127B22">
        <w:rPr>
          <w:rFonts w:cstheme="minorHAnsi"/>
          <w:sz w:val="24"/>
          <w:szCs w:val="24"/>
        </w:rPr>
        <w:t>.</w:t>
      </w:r>
      <w:r w:rsidR="00BA6CA9" w:rsidRPr="00127B22">
        <w:rPr>
          <w:rFonts w:cstheme="minorHAnsi"/>
          <w:sz w:val="24"/>
          <w:szCs w:val="24"/>
        </w:rPr>
        <w:t xml:space="preserve"> </w:t>
      </w:r>
      <w:r w:rsidR="00896846" w:rsidRPr="00127B22">
        <w:rPr>
          <w:rFonts w:cstheme="minorHAnsi"/>
          <w:sz w:val="24"/>
          <w:szCs w:val="24"/>
        </w:rPr>
        <w:t xml:space="preserve">In thinking about the future of arrangements for working from home it will be important to take account </w:t>
      </w:r>
      <w:r w:rsidR="00BA6CA9" w:rsidRPr="00127B22">
        <w:rPr>
          <w:rFonts w:cstheme="minorHAnsi"/>
          <w:sz w:val="24"/>
          <w:szCs w:val="24"/>
        </w:rPr>
        <w:t>of these equity issues.</w:t>
      </w:r>
      <w:r w:rsidR="003A721E" w:rsidRPr="00127B22">
        <w:rPr>
          <w:rFonts w:cstheme="minorHAnsi"/>
          <w:sz w:val="24"/>
          <w:szCs w:val="24"/>
        </w:rPr>
        <w:t xml:space="preserve"> </w:t>
      </w:r>
    </w:p>
    <w:p w14:paraId="0A4A2224" w14:textId="77777777" w:rsidR="005A0C79" w:rsidRPr="00127B22" w:rsidRDefault="00E61859" w:rsidP="00127B22">
      <w:pPr>
        <w:pStyle w:val="CommentText"/>
        <w:jc w:val="both"/>
        <w:rPr>
          <w:rFonts w:cstheme="minorHAnsi"/>
          <w:sz w:val="24"/>
          <w:szCs w:val="24"/>
        </w:rPr>
      </w:pPr>
      <w:r w:rsidRPr="00127B22">
        <w:rPr>
          <w:rFonts w:cstheme="minorHAnsi"/>
          <w:sz w:val="24"/>
          <w:szCs w:val="24"/>
        </w:rPr>
        <w:t xml:space="preserve">All of </w:t>
      </w:r>
      <w:r w:rsidR="00EA2542" w:rsidRPr="00127B22">
        <w:rPr>
          <w:rFonts w:cstheme="minorHAnsi"/>
          <w:sz w:val="24"/>
          <w:szCs w:val="24"/>
        </w:rPr>
        <w:t>t</w:t>
      </w:r>
      <w:r w:rsidRPr="00127B22">
        <w:rPr>
          <w:rFonts w:cstheme="minorHAnsi"/>
          <w:sz w:val="24"/>
          <w:szCs w:val="24"/>
        </w:rPr>
        <w:t>his suggests th</w:t>
      </w:r>
      <w:r w:rsidR="00ED1F87" w:rsidRPr="00127B22">
        <w:rPr>
          <w:rFonts w:cstheme="minorHAnsi"/>
          <w:sz w:val="24"/>
          <w:szCs w:val="24"/>
        </w:rPr>
        <w:t>a</w:t>
      </w:r>
      <w:r w:rsidRPr="00127B22">
        <w:rPr>
          <w:rFonts w:cstheme="minorHAnsi"/>
          <w:sz w:val="24"/>
          <w:szCs w:val="24"/>
        </w:rPr>
        <w:t>t the Aus</w:t>
      </w:r>
      <w:r w:rsidR="00ED1F87" w:rsidRPr="00127B22">
        <w:rPr>
          <w:rFonts w:cstheme="minorHAnsi"/>
          <w:sz w:val="24"/>
          <w:szCs w:val="24"/>
        </w:rPr>
        <w:t>t</w:t>
      </w:r>
      <w:r w:rsidRPr="00127B22">
        <w:rPr>
          <w:rFonts w:cstheme="minorHAnsi"/>
          <w:sz w:val="24"/>
          <w:szCs w:val="24"/>
        </w:rPr>
        <w:t xml:space="preserve">ralian </w:t>
      </w:r>
      <w:r w:rsidR="00C374B1" w:rsidRPr="00127B22">
        <w:rPr>
          <w:rFonts w:cstheme="minorHAnsi"/>
          <w:sz w:val="24"/>
          <w:szCs w:val="24"/>
        </w:rPr>
        <w:t>Government</w:t>
      </w:r>
      <w:r w:rsidRPr="00127B22">
        <w:rPr>
          <w:rFonts w:cstheme="minorHAnsi"/>
          <w:sz w:val="24"/>
          <w:szCs w:val="24"/>
        </w:rPr>
        <w:t xml:space="preserve"> </w:t>
      </w:r>
      <w:r w:rsidR="009974FB" w:rsidRPr="00127B22">
        <w:rPr>
          <w:rFonts w:cstheme="minorHAnsi"/>
          <w:sz w:val="24"/>
          <w:szCs w:val="24"/>
        </w:rPr>
        <w:t>sh</w:t>
      </w:r>
      <w:r w:rsidRPr="00127B22">
        <w:rPr>
          <w:rFonts w:cstheme="minorHAnsi"/>
          <w:sz w:val="24"/>
          <w:szCs w:val="24"/>
        </w:rPr>
        <w:t xml:space="preserve">ould have made provision in the Budget </w:t>
      </w:r>
      <w:r w:rsidR="009E21E9" w:rsidRPr="00127B22">
        <w:rPr>
          <w:rFonts w:cstheme="minorHAnsi"/>
          <w:sz w:val="24"/>
          <w:szCs w:val="24"/>
        </w:rPr>
        <w:t>to</w:t>
      </w:r>
      <w:r w:rsidRPr="00127B22">
        <w:rPr>
          <w:rFonts w:cstheme="minorHAnsi"/>
          <w:sz w:val="24"/>
          <w:szCs w:val="24"/>
        </w:rPr>
        <w:t xml:space="preserve"> support Australian families to bet</w:t>
      </w:r>
      <w:r w:rsidR="009E21E9" w:rsidRPr="00127B22">
        <w:rPr>
          <w:rFonts w:cstheme="minorHAnsi"/>
          <w:sz w:val="24"/>
          <w:szCs w:val="24"/>
        </w:rPr>
        <w:t>t</w:t>
      </w:r>
      <w:r w:rsidRPr="00127B22">
        <w:rPr>
          <w:rFonts w:cstheme="minorHAnsi"/>
          <w:sz w:val="24"/>
          <w:szCs w:val="24"/>
        </w:rPr>
        <w:t xml:space="preserve">er manage their paid work and family </w:t>
      </w:r>
      <w:r w:rsidR="009E21E9" w:rsidRPr="00127B22">
        <w:rPr>
          <w:rFonts w:cstheme="minorHAnsi"/>
          <w:sz w:val="24"/>
          <w:szCs w:val="24"/>
        </w:rPr>
        <w:t>responsibilities</w:t>
      </w:r>
      <w:r w:rsidR="00DD5735" w:rsidRPr="00127B22">
        <w:rPr>
          <w:rFonts w:cstheme="minorHAnsi"/>
          <w:sz w:val="24"/>
          <w:szCs w:val="24"/>
        </w:rPr>
        <w:t xml:space="preserve">, with </w:t>
      </w:r>
      <w:r w:rsidR="00DF7593" w:rsidRPr="00127B22">
        <w:rPr>
          <w:rFonts w:cstheme="minorHAnsi"/>
          <w:sz w:val="24"/>
          <w:szCs w:val="24"/>
        </w:rPr>
        <w:t>working from home</w:t>
      </w:r>
      <w:r w:rsidR="00DD5735" w:rsidRPr="00127B22">
        <w:rPr>
          <w:rFonts w:cstheme="minorHAnsi"/>
          <w:sz w:val="24"/>
          <w:szCs w:val="24"/>
        </w:rPr>
        <w:t xml:space="preserve"> as a key element</w:t>
      </w:r>
      <w:r w:rsidR="00DF7593" w:rsidRPr="00127B22">
        <w:rPr>
          <w:rFonts w:cstheme="minorHAnsi"/>
          <w:sz w:val="24"/>
          <w:szCs w:val="24"/>
        </w:rPr>
        <w:t>.</w:t>
      </w:r>
      <w:r w:rsidR="00ED1F87" w:rsidRPr="00127B22">
        <w:rPr>
          <w:rFonts w:cstheme="minorHAnsi"/>
          <w:sz w:val="24"/>
          <w:szCs w:val="24"/>
        </w:rPr>
        <w:t xml:space="preserve"> </w:t>
      </w:r>
    </w:p>
    <w:p w14:paraId="14EC9744" w14:textId="2297CCA2" w:rsidR="00345E7B" w:rsidRPr="00127B22" w:rsidRDefault="00705858" w:rsidP="00127B22">
      <w:pPr>
        <w:pStyle w:val="CommentText"/>
        <w:jc w:val="both"/>
        <w:rPr>
          <w:rFonts w:cstheme="minorHAnsi"/>
          <w:sz w:val="24"/>
          <w:szCs w:val="24"/>
        </w:rPr>
      </w:pPr>
      <w:r w:rsidRPr="00127B22">
        <w:rPr>
          <w:rFonts w:cstheme="minorHAnsi"/>
          <w:sz w:val="24"/>
          <w:szCs w:val="24"/>
        </w:rPr>
        <w:t>On the contrary, h</w:t>
      </w:r>
      <w:r w:rsidR="005A0C79" w:rsidRPr="00127B22">
        <w:rPr>
          <w:rFonts w:cstheme="minorHAnsi"/>
          <w:sz w:val="24"/>
          <w:szCs w:val="24"/>
        </w:rPr>
        <w:t>owever, the Australian Public Servant C</w:t>
      </w:r>
      <w:r w:rsidRPr="00127B22">
        <w:rPr>
          <w:rFonts w:cstheme="minorHAnsi"/>
          <w:sz w:val="24"/>
          <w:szCs w:val="24"/>
        </w:rPr>
        <w:t>o</w:t>
      </w:r>
      <w:r w:rsidR="005A0C79" w:rsidRPr="00127B22">
        <w:rPr>
          <w:rFonts w:cstheme="minorHAnsi"/>
          <w:sz w:val="24"/>
          <w:szCs w:val="24"/>
        </w:rPr>
        <w:t>mmissioner has recently called on p</w:t>
      </w:r>
      <w:r w:rsidR="005E5F53" w:rsidRPr="00127B22">
        <w:rPr>
          <w:rFonts w:cstheme="minorHAnsi"/>
          <w:sz w:val="24"/>
          <w:szCs w:val="24"/>
        </w:rPr>
        <w:t>u</w:t>
      </w:r>
      <w:r w:rsidR="005A0C79" w:rsidRPr="00127B22">
        <w:rPr>
          <w:rFonts w:cstheme="minorHAnsi"/>
          <w:sz w:val="24"/>
          <w:szCs w:val="24"/>
        </w:rPr>
        <w:t>b</w:t>
      </w:r>
      <w:r w:rsidR="005E5F53" w:rsidRPr="00127B22">
        <w:rPr>
          <w:rFonts w:cstheme="minorHAnsi"/>
          <w:sz w:val="24"/>
          <w:szCs w:val="24"/>
        </w:rPr>
        <w:t>li</w:t>
      </w:r>
      <w:r w:rsidR="005A0C79" w:rsidRPr="00127B22">
        <w:rPr>
          <w:rFonts w:cstheme="minorHAnsi"/>
          <w:sz w:val="24"/>
          <w:szCs w:val="24"/>
        </w:rPr>
        <w:t>c serv</w:t>
      </w:r>
      <w:r w:rsidR="005E5F53" w:rsidRPr="00127B22">
        <w:rPr>
          <w:rFonts w:cstheme="minorHAnsi"/>
          <w:sz w:val="24"/>
          <w:szCs w:val="24"/>
        </w:rPr>
        <w:t>an</w:t>
      </w:r>
      <w:r w:rsidR="005A0C79" w:rsidRPr="00127B22">
        <w:rPr>
          <w:rFonts w:cstheme="minorHAnsi"/>
          <w:sz w:val="24"/>
          <w:szCs w:val="24"/>
        </w:rPr>
        <w:t xml:space="preserve">ts to return to work </w:t>
      </w:r>
      <w:r w:rsidR="005E5F53" w:rsidRPr="00127B22">
        <w:rPr>
          <w:rFonts w:cstheme="minorHAnsi"/>
          <w:sz w:val="24"/>
          <w:szCs w:val="24"/>
        </w:rPr>
        <w:t>w</w:t>
      </w:r>
      <w:r w:rsidR="005A0C79" w:rsidRPr="00127B22">
        <w:rPr>
          <w:rFonts w:cstheme="minorHAnsi"/>
          <w:sz w:val="24"/>
          <w:szCs w:val="24"/>
        </w:rPr>
        <w:t xml:space="preserve">herever it is </w:t>
      </w:r>
      <w:r w:rsidR="005E5F53" w:rsidRPr="00127B22">
        <w:rPr>
          <w:rFonts w:cstheme="minorHAnsi"/>
          <w:sz w:val="24"/>
          <w:szCs w:val="24"/>
        </w:rPr>
        <w:t>safe</w:t>
      </w:r>
      <w:r w:rsidR="005A0C79" w:rsidRPr="00127B22">
        <w:rPr>
          <w:rFonts w:cstheme="minorHAnsi"/>
          <w:sz w:val="24"/>
          <w:szCs w:val="24"/>
        </w:rPr>
        <w:t xml:space="preserve"> to do so</w:t>
      </w:r>
      <w:r w:rsidR="00BC0D29" w:rsidRPr="00127B22">
        <w:rPr>
          <w:rFonts w:cstheme="minorHAnsi"/>
          <w:sz w:val="24"/>
          <w:szCs w:val="24"/>
        </w:rPr>
        <w:t xml:space="preserve">, following the lead </w:t>
      </w:r>
      <w:r w:rsidR="00127B22">
        <w:rPr>
          <w:rFonts w:cstheme="minorHAnsi"/>
          <w:sz w:val="24"/>
          <w:szCs w:val="24"/>
        </w:rPr>
        <w:t>o</w:t>
      </w:r>
      <w:r w:rsidR="00BC0D29" w:rsidRPr="00127B22">
        <w:rPr>
          <w:rFonts w:cstheme="minorHAnsi"/>
          <w:sz w:val="24"/>
          <w:szCs w:val="24"/>
        </w:rPr>
        <w:t xml:space="preserve">f </w:t>
      </w:r>
      <w:r w:rsidR="005E5F53" w:rsidRPr="00127B22">
        <w:rPr>
          <w:rFonts w:cstheme="minorHAnsi"/>
          <w:sz w:val="24"/>
          <w:szCs w:val="24"/>
        </w:rPr>
        <w:t>the</w:t>
      </w:r>
      <w:r w:rsidR="00BC0D29" w:rsidRPr="00127B22">
        <w:rPr>
          <w:rFonts w:cstheme="minorHAnsi"/>
          <w:sz w:val="24"/>
          <w:szCs w:val="24"/>
        </w:rPr>
        <w:t xml:space="preserve"> Prime Minister</w:t>
      </w:r>
      <w:r w:rsidR="005E5F53" w:rsidRPr="00127B22">
        <w:rPr>
          <w:rFonts w:cstheme="minorHAnsi"/>
          <w:sz w:val="24"/>
          <w:szCs w:val="24"/>
        </w:rPr>
        <w:t>,</w:t>
      </w:r>
      <w:r w:rsidR="00076BA3" w:rsidRPr="00127B22">
        <w:rPr>
          <w:rFonts w:cstheme="minorHAnsi"/>
          <w:sz w:val="24"/>
          <w:szCs w:val="24"/>
        </w:rPr>
        <w:t xml:space="preserve"> </w:t>
      </w:r>
      <w:r w:rsidR="00BC0D29" w:rsidRPr="00127B22">
        <w:rPr>
          <w:rFonts w:cstheme="minorHAnsi"/>
          <w:sz w:val="24"/>
          <w:szCs w:val="24"/>
        </w:rPr>
        <w:t>who is seeking to have ‘…</w:t>
      </w:r>
      <w:r w:rsidR="005E5F53" w:rsidRPr="00127B22">
        <w:rPr>
          <w:rFonts w:cstheme="minorHAnsi"/>
          <w:sz w:val="24"/>
          <w:szCs w:val="24"/>
        </w:rPr>
        <w:t>o</w:t>
      </w:r>
      <w:r w:rsidR="00BC0D29" w:rsidRPr="00127B22">
        <w:rPr>
          <w:rFonts w:cstheme="minorHAnsi"/>
          <w:sz w:val="24"/>
          <w:szCs w:val="24"/>
        </w:rPr>
        <w:t>ur CBDs humming again’</w:t>
      </w:r>
      <w:r w:rsidR="00345E7B" w:rsidRPr="00127B22">
        <w:rPr>
          <w:rFonts w:cstheme="minorHAnsi"/>
          <w:sz w:val="24"/>
          <w:szCs w:val="24"/>
        </w:rPr>
        <w:t xml:space="preserve"> (Matthew Cranston, ‘Public Servants </w:t>
      </w:r>
      <w:r w:rsidR="00A5401C" w:rsidRPr="00127B22">
        <w:rPr>
          <w:rFonts w:cstheme="minorHAnsi"/>
          <w:sz w:val="24"/>
          <w:szCs w:val="24"/>
        </w:rPr>
        <w:t>T</w:t>
      </w:r>
      <w:r w:rsidR="00345E7B" w:rsidRPr="00127B22">
        <w:rPr>
          <w:rFonts w:cstheme="minorHAnsi"/>
          <w:sz w:val="24"/>
          <w:szCs w:val="24"/>
        </w:rPr>
        <w:t xml:space="preserve">old to </w:t>
      </w:r>
      <w:r w:rsidR="00A5401C" w:rsidRPr="00127B22">
        <w:rPr>
          <w:rFonts w:cstheme="minorHAnsi"/>
          <w:sz w:val="24"/>
          <w:szCs w:val="24"/>
        </w:rPr>
        <w:t>G</w:t>
      </w:r>
      <w:r w:rsidR="00345E7B" w:rsidRPr="00127B22">
        <w:rPr>
          <w:rFonts w:cstheme="minorHAnsi"/>
          <w:sz w:val="24"/>
          <w:szCs w:val="24"/>
        </w:rPr>
        <w:t xml:space="preserve">o </w:t>
      </w:r>
      <w:r w:rsidR="00A5401C" w:rsidRPr="00127B22">
        <w:rPr>
          <w:rFonts w:cstheme="minorHAnsi"/>
          <w:sz w:val="24"/>
          <w:szCs w:val="24"/>
        </w:rPr>
        <w:t>B</w:t>
      </w:r>
      <w:r w:rsidR="00345E7B" w:rsidRPr="00127B22">
        <w:rPr>
          <w:rFonts w:cstheme="minorHAnsi"/>
          <w:sz w:val="24"/>
          <w:szCs w:val="24"/>
        </w:rPr>
        <w:t>ack to the Office’</w:t>
      </w:r>
      <w:r w:rsidR="00DE6545" w:rsidRPr="00127B22">
        <w:rPr>
          <w:rFonts w:cstheme="minorHAnsi"/>
          <w:sz w:val="24"/>
          <w:szCs w:val="24"/>
        </w:rPr>
        <w:t>, Australian Financial Review, 29 September 2020)</w:t>
      </w:r>
      <w:r w:rsidR="00BC0D29" w:rsidRPr="00127B22">
        <w:rPr>
          <w:rFonts w:cstheme="minorHAnsi"/>
          <w:sz w:val="24"/>
          <w:szCs w:val="24"/>
        </w:rPr>
        <w:t>.</w:t>
      </w:r>
      <w:r w:rsidR="00076BA3" w:rsidRPr="00127B22">
        <w:rPr>
          <w:rFonts w:cstheme="minorHAnsi"/>
          <w:sz w:val="24"/>
          <w:szCs w:val="24"/>
        </w:rPr>
        <w:t xml:space="preserve"> This both misses an opportunity to </w:t>
      </w:r>
      <w:r w:rsidR="00036C10" w:rsidRPr="00127B22">
        <w:rPr>
          <w:rFonts w:cstheme="minorHAnsi"/>
          <w:sz w:val="24"/>
          <w:szCs w:val="24"/>
        </w:rPr>
        <w:t xml:space="preserve">support public servants to </w:t>
      </w:r>
      <w:r w:rsidR="00076BA3" w:rsidRPr="00127B22">
        <w:rPr>
          <w:rFonts w:cstheme="minorHAnsi"/>
          <w:sz w:val="24"/>
          <w:szCs w:val="24"/>
        </w:rPr>
        <w:t xml:space="preserve">work </w:t>
      </w:r>
      <w:r w:rsidR="00C5359E" w:rsidRPr="00127B22">
        <w:rPr>
          <w:rFonts w:cstheme="minorHAnsi"/>
          <w:sz w:val="24"/>
          <w:szCs w:val="24"/>
        </w:rPr>
        <w:t xml:space="preserve">more productively and to support families to balance paid work and family obligations, and fails to show Australian Government leadership. </w:t>
      </w:r>
    </w:p>
    <w:p w14:paraId="50DB5FD7" w14:textId="460B324A" w:rsidR="00E159C2" w:rsidRPr="00127B22" w:rsidRDefault="00DD5735" w:rsidP="00127B22">
      <w:pPr>
        <w:pStyle w:val="CommentText"/>
        <w:jc w:val="both"/>
        <w:rPr>
          <w:rFonts w:cstheme="minorHAnsi"/>
          <w:sz w:val="24"/>
          <w:szCs w:val="24"/>
        </w:rPr>
      </w:pPr>
      <w:r w:rsidRPr="00127B22">
        <w:rPr>
          <w:rFonts w:cstheme="minorHAnsi"/>
          <w:sz w:val="24"/>
          <w:szCs w:val="24"/>
        </w:rPr>
        <w:t>Th</w:t>
      </w:r>
      <w:r w:rsidR="00345E7B" w:rsidRPr="00127B22">
        <w:rPr>
          <w:rFonts w:cstheme="minorHAnsi"/>
          <w:sz w:val="24"/>
          <w:szCs w:val="24"/>
        </w:rPr>
        <w:t>e Budget sh</w:t>
      </w:r>
      <w:r w:rsidRPr="00127B22">
        <w:rPr>
          <w:rFonts w:cstheme="minorHAnsi"/>
          <w:sz w:val="24"/>
          <w:szCs w:val="24"/>
        </w:rPr>
        <w:t>ould have included support for employers to assess and implement ongoing arrangements and included campaigns aimed at households to encourage bet</w:t>
      </w:r>
      <w:r w:rsidR="00073D25" w:rsidRPr="00127B22">
        <w:rPr>
          <w:rFonts w:cstheme="minorHAnsi"/>
          <w:sz w:val="24"/>
          <w:szCs w:val="24"/>
        </w:rPr>
        <w:t>t</w:t>
      </w:r>
      <w:r w:rsidRPr="00127B22">
        <w:rPr>
          <w:rFonts w:cstheme="minorHAnsi"/>
          <w:sz w:val="24"/>
          <w:szCs w:val="24"/>
        </w:rPr>
        <w:t>er sharing of unpaid caring and domestic obli</w:t>
      </w:r>
      <w:r w:rsidR="00073D25" w:rsidRPr="00127B22">
        <w:rPr>
          <w:rFonts w:cstheme="minorHAnsi"/>
          <w:sz w:val="24"/>
          <w:szCs w:val="24"/>
        </w:rPr>
        <w:t>g</w:t>
      </w:r>
      <w:r w:rsidRPr="00127B22">
        <w:rPr>
          <w:rFonts w:cstheme="minorHAnsi"/>
          <w:sz w:val="24"/>
          <w:szCs w:val="24"/>
        </w:rPr>
        <w:t>ati</w:t>
      </w:r>
      <w:r w:rsidR="00073D25" w:rsidRPr="00127B22">
        <w:rPr>
          <w:rFonts w:cstheme="minorHAnsi"/>
          <w:sz w:val="24"/>
          <w:szCs w:val="24"/>
        </w:rPr>
        <w:t>on</w:t>
      </w:r>
      <w:r w:rsidRPr="00127B22">
        <w:rPr>
          <w:rFonts w:cstheme="minorHAnsi"/>
          <w:sz w:val="24"/>
          <w:szCs w:val="24"/>
        </w:rPr>
        <w:t xml:space="preserve">s. </w:t>
      </w:r>
      <w:r w:rsidR="00E61859" w:rsidRPr="00127B22">
        <w:rPr>
          <w:rFonts w:cstheme="minorHAnsi"/>
          <w:sz w:val="24"/>
          <w:szCs w:val="24"/>
        </w:rPr>
        <w:t>It has failed to do so</w:t>
      </w:r>
      <w:r w:rsidR="007175C4" w:rsidRPr="00127B22">
        <w:rPr>
          <w:rFonts w:cstheme="minorHAnsi"/>
          <w:sz w:val="24"/>
          <w:szCs w:val="24"/>
        </w:rPr>
        <w:t>.</w:t>
      </w:r>
    </w:p>
    <w:p w14:paraId="327D14A5" w14:textId="05D4D426" w:rsidR="00EB5575" w:rsidRPr="00127B22" w:rsidRDefault="00EB5575" w:rsidP="00127B22">
      <w:pPr>
        <w:pStyle w:val="Heading2"/>
      </w:pPr>
      <w:r w:rsidRPr="00127B22">
        <w:t>What are the 2020 Budget impacts on women?</w:t>
      </w:r>
    </w:p>
    <w:p w14:paraId="65854A97" w14:textId="0E6E1E32" w:rsidR="00027E4C" w:rsidRPr="00127B22" w:rsidRDefault="00826D8B" w:rsidP="00127B22">
      <w:pPr>
        <w:pStyle w:val="CommentText"/>
        <w:jc w:val="both"/>
        <w:rPr>
          <w:rFonts w:cstheme="minorHAnsi"/>
          <w:sz w:val="24"/>
          <w:szCs w:val="24"/>
        </w:rPr>
      </w:pPr>
      <w:r w:rsidRPr="00127B22">
        <w:rPr>
          <w:rFonts w:cstheme="minorHAnsi"/>
          <w:sz w:val="24"/>
          <w:szCs w:val="24"/>
        </w:rPr>
        <w:t xml:space="preserve">The Australian </w:t>
      </w:r>
      <w:r w:rsidR="007175C4" w:rsidRPr="00127B22">
        <w:rPr>
          <w:rFonts w:cstheme="minorHAnsi"/>
          <w:sz w:val="24"/>
          <w:szCs w:val="24"/>
        </w:rPr>
        <w:t>G</w:t>
      </w:r>
      <w:r w:rsidRPr="00127B22">
        <w:rPr>
          <w:rFonts w:cstheme="minorHAnsi"/>
          <w:sz w:val="24"/>
          <w:szCs w:val="24"/>
        </w:rPr>
        <w:t xml:space="preserve">overnment has missed an opportunity </w:t>
      </w:r>
      <w:r w:rsidR="007175C4" w:rsidRPr="00127B22">
        <w:rPr>
          <w:rFonts w:cstheme="minorHAnsi"/>
          <w:sz w:val="24"/>
          <w:szCs w:val="24"/>
        </w:rPr>
        <w:t xml:space="preserve">to support Australian families, to increase productivity and usher in a new way of working.  </w:t>
      </w:r>
    </w:p>
    <w:p w14:paraId="6A830C05" w14:textId="77777777" w:rsidR="00EB5575" w:rsidRPr="00127B22" w:rsidRDefault="00EB5575" w:rsidP="00127B22">
      <w:pPr>
        <w:pStyle w:val="Heading1"/>
      </w:pPr>
      <w:r w:rsidRPr="00127B22">
        <w:t>Recommendations</w:t>
      </w:r>
    </w:p>
    <w:p w14:paraId="4071004C" w14:textId="5C31A0A7" w:rsidR="00EB5575" w:rsidRPr="00127B22" w:rsidRDefault="00EB5575" w:rsidP="00127B22">
      <w:pPr>
        <w:pStyle w:val="CommentText"/>
        <w:jc w:val="both"/>
        <w:rPr>
          <w:rFonts w:cstheme="minorHAnsi"/>
          <w:sz w:val="24"/>
          <w:szCs w:val="24"/>
          <w:lang w:val="en-AU"/>
        </w:rPr>
      </w:pPr>
      <w:r w:rsidRPr="00127B22">
        <w:rPr>
          <w:rFonts w:cstheme="minorHAnsi"/>
          <w:sz w:val="24"/>
          <w:szCs w:val="24"/>
        </w:rPr>
        <w:t>1.</w:t>
      </w:r>
      <w:r w:rsidR="00F25758" w:rsidRPr="00127B22">
        <w:rPr>
          <w:rFonts w:cstheme="minorHAnsi"/>
          <w:sz w:val="24"/>
          <w:szCs w:val="24"/>
        </w:rPr>
        <w:t xml:space="preserve"> The Government should monitor</w:t>
      </w:r>
      <w:r w:rsidR="00132580" w:rsidRPr="00127B22">
        <w:rPr>
          <w:rFonts w:cstheme="minorHAnsi"/>
          <w:sz w:val="24"/>
          <w:szCs w:val="24"/>
        </w:rPr>
        <w:t xml:space="preserve"> the take up of </w:t>
      </w:r>
      <w:r w:rsidR="00BB79A8" w:rsidRPr="00127B22">
        <w:rPr>
          <w:rFonts w:cstheme="minorHAnsi"/>
          <w:sz w:val="24"/>
          <w:szCs w:val="24"/>
        </w:rPr>
        <w:t>tax deductibility for working from home</w:t>
      </w:r>
      <w:r w:rsidR="00132580" w:rsidRPr="00127B22">
        <w:rPr>
          <w:rFonts w:cstheme="minorHAnsi"/>
          <w:sz w:val="24"/>
          <w:szCs w:val="24"/>
        </w:rPr>
        <w:t xml:space="preserve"> arrangements by gender and the deductions accessed by women and men.</w:t>
      </w:r>
    </w:p>
    <w:p w14:paraId="7E46B75C" w14:textId="49BA5EEB" w:rsidR="00CC3043" w:rsidRPr="00127B22" w:rsidRDefault="00EB5575" w:rsidP="00127B22">
      <w:pPr>
        <w:spacing w:after="120"/>
        <w:jc w:val="both"/>
        <w:rPr>
          <w:rFonts w:asciiTheme="minorHAnsi" w:eastAsiaTheme="minorEastAsia" w:hAnsiTheme="minorHAnsi" w:cstheme="minorHAnsi"/>
          <w:lang w:val="en-US" w:eastAsia="ja-JP"/>
        </w:rPr>
      </w:pPr>
      <w:r w:rsidRPr="00127B22">
        <w:rPr>
          <w:rFonts w:asciiTheme="minorHAnsi" w:hAnsiTheme="minorHAnsi" w:cstheme="minorHAnsi"/>
        </w:rPr>
        <w:t>2.</w:t>
      </w:r>
      <w:r w:rsidR="00EA2542" w:rsidRPr="00127B22">
        <w:rPr>
          <w:rFonts w:asciiTheme="minorHAnsi" w:hAnsiTheme="minorHAnsi" w:cstheme="minorHAnsi"/>
        </w:rPr>
        <w:t xml:space="preserve"> </w:t>
      </w:r>
      <w:r w:rsidR="00EA2542" w:rsidRPr="00127B22">
        <w:rPr>
          <w:rFonts w:asciiTheme="minorHAnsi" w:eastAsiaTheme="minorEastAsia" w:hAnsiTheme="minorHAnsi" w:cstheme="minorHAnsi"/>
          <w:lang w:val="en-US" w:eastAsia="ja-JP"/>
        </w:rPr>
        <w:t xml:space="preserve">The Government </w:t>
      </w:r>
      <w:r w:rsidR="00AB78A7" w:rsidRPr="00127B22">
        <w:rPr>
          <w:rFonts w:asciiTheme="minorHAnsi" w:eastAsiaTheme="minorEastAsia" w:hAnsiTheme="minorHAnsi" w:cstheme="minorHAnsi"/>
          <w:lang w:val="en-US" w:eastAsia="ja-JP"/>
        </w:rPr>
        <w:t xml:space="preserve">should </w:t>
      </w:r>
      <w:r w:rsidR="00EA2542" w:rsidRPr="00127B22">
        <w:rPr>
          <w:rFonts w:asciiTheme="minorHAnsi" w:eastAsiaTheme="minorEastAsia" w:hAnsiTheme="minorHAnsi" w:cstheme="minorHAnsi"/>
          <w:lang w:val="en-US" w:eastAsia="ja-JP"/>
        </w:rPr>
        <w:t>support Australian families to better manage their paid work and family responsibilities, with working from home as a key elemen</w:t>
      </w:r>
      <w:r w:rsidR="00AB78A7" w:rsidRPr="00127B22">
        <w:rPr>
          <w:rFonts w:asciiTheme="minorHAnsi" w:eastAsiaTheme="minorEastAsia" w:hAnsiTheme="minorHAnsi" w:cstheme="minorHAnsi"/>
          <w:lang w:val="en-US" w:eastAsia="ja-JP"/>
        </w:rPr>
        <w:t>t, through</w:t>
      </w:r>
      <w:r w:rsidR="00EA2542" w:rsidRPr="00127B22">
        <w:rPr>
          <w:rFonts w:asciiTheme="minorHAnsi" w:eastAsiaTheme="minorEastAsia" w:hAnsiTheme="minorHAnsi" w:cstheme="minorHAnsi"/>
          <w:lang w:val="en-US" w:eastAsia="ja-JP"/>
        </w:rPr>
        <w:t xml:space="preserve"> support for employers to assess and implement ongoing arrangements and campaigns aimed at households to encourage better sharing of unpaid caring and domestic obligations.</w:t>
      </w:r>
      <w:r w:rsidR="00394751" w:rsidRPr="00127B22">
        <w:rPr>
          <w:rFonts w:asciiTheme="minorHAnsi" w:eastAsiaTheme="minorEastAsia" w:hAnsiTheme="minorHAnsi" w:cstheme="minorHAnsi"/>
          <w:lang w:val="en-US" w:eastAsia="ja-JP"/>
        </w:rPr>
        <w:t xml:space="preserve"> Equity issues should be considered and support provided to ensure that this key paid work and family </w:t>
      </w:r>
      <w:r w:rsidR="003A721E" w:rsidRPr="00127B22">
        <w:rPr>
          <w:rFonts w:asciiTheme="minorHAnsi" w:eastAsiaTheme="minorEastAsia" w:hAnsiTheme="minorHAnsi" w:cstheme="minorHAnsi"/>
          <w:lang w:val="en-US" w:eastAsia="ja-JP"/>
        </w:rPr>
        <w:t>option</w:t>
      </w:r>
      <w:r w:rsidR="00394751" w:rsidRPr="00127B22">
        <w:rPr>
          <w:rFonts w:asciiTheme="minorHAnsi" w:eastAsiaTheme="minorEastAsia" w:hAnsiTheme="minorHAnsi" w:cstheme="minorHAnsi"/>
          <w:lang w:val="en-US" w:eastAsia="ja-JP"/>
        </w:rPr>
        <w:t xml:space="preserve"> is </w:t>
      </w:r>
      <w:r w:rsidR="003A721E" w:rsidRPr="00127B22">
        <w:rPr>
          <w:rFonts w:asciiTheme="minorHAnsi" w:eastAsiaTheme="minorEastAsia" w:hAnsiTheme="minorHAnsi" w:cstheme="minorHAnsi"/>
          <w:lang w:val="en-US" w:eastAsia="ja-JP"/>
        </w:rPr>
        <w:t>widely available.</w:t>
      </w:r>
    </w:p>
    <w:p w14:paraId="7B86BF5F" w14:textId="4E9C0538" w:rsidR="00726A1A" w:rsidRPr="00127B22" w:rsidRDefault="00726A1A" w:rsidP="00127B22">
      <w:pPr>
        <w:spacing w:after="120"/>
        <w:jc w:val="both"/>
        <w:rPr>
          <w:rFonts w:asciiTheme="minorHAnsi" w:eastAsiaTheme="minorEastAsia" w:hAnsiTheme="minorHAnsi" w:cstheme="minorHAnsi"/>
          <w:lang w:val="en-US" w:eastAsia="ja-JP"/>
        </w:rPr>
      </w:pPr>
      <w:r w:rsidRPr="00127B22">
        <w:rPr>
          <w:rFonts w:asciiTheme="minorHAnsi" w:eastAsiaTheme="minorEastAsia" w:hAnsiTheme="minorHAnsi" w:cstheme="minorHAnsi"/>
          <w:lang w:val="en-US" w:eastAsia="ja-JP"/>
        </w:rPr>
        <w:t xml:space="preserve">3. </w:t>
      </w:r>
      <w:r w:rsidR="00CC3043" w:rsidRPr="00127B22">
        <w:rPr>
          <w:rFonts w:asciiTheme="minorHAnsi" w:eastAsiaTheme="minorEastAsia" w:hAnsiTheme="minorHAnsi" w:cstheme="minorHAnsi"/>
          <w:lang w:val="en-US" w:eastAsia="ja-JP"/>
        </w:rPr>
        <w:t>The Government should lead the way in supporting Australian families to bett</w:t>
      </w:r>
      <w:r w:rsidR="004A6BDB" w:rsidRPr="00127B22">
        <w:rPr>
          <w:rFonts w:asciiTheme="minorHAnsi" w:eastAsiaTheme="minorEastAsia" w:hAnsiTheme="minorHAnsi" w:cstheme="minorHAnsi"/>
          <w:lang w:val="en-US" w:eastAsia="ja-JP"/>
        </w:rPr>
        <w:t>e</w:t>
      </w:r>
      <w:r w:rsidR="00CC3043" w:rsidRPr="00127B22">
        <w:rPr>
          <w:rFonts w:asciiTheme="minorHAnsi" w:eastAsiaTheme="minorEastAsia" w:hAnsiTheme="minorHAnsi" w:cstheme="minorHAnsi"/>
          <w:lang w:val="en-US" w:eastAsia="ja-JP"/>
        </w:rPr>
        <w:t>r ba</w:t>
      </w:r>
      <w:r w:rsidR="004A6BDB" w:rsidRPr="00127B22">
        <w:rPr>
          <w:rFonts w:asciiTheme="minorHAnsi" w:eastAsiaTheme="minorEastAsia" w:hAnsiTheme="minorHAnsi" w:cstheme="minorHAnsi"/>
          <w:lang w:val="en-US" w:eastAsia="ja-JP"/>
        </w:rPr>
        <w:t>l</w:t>
      </w:r>
      <w:r w:rsidR="00CC3043" w:rsidRPr="00127B22">
        <w:rPr>
          <w:rFonts w:asciiTheme="minorHAnsi" w:eastAsiaTheme="minorEastAsia" w:hAnsiTheme="minorHAnsi" w:cstheme="minorHAnsi"/>
          <w:lang w:val="en-US" w:eastAsia="ja-JP"/>
        </w:rPr>
        <w:t xml:space="preserve">ance their paid work and family obligations by developing equitable and supportive policies </w:t>
      </w:r>
      <w:r w:rsidR="004A6BDB" w:rsidRPr="00127B22">
        <w:rPr>
          <w:rFonts w:asciiTheme="minorHAnsi" w:eastAsiaTheme="minorEastAsia" w:hAnsiTheme="minorHAnsi" w:cstheme="minorHAnsi"/>
          <w:lang w:val="en-US" w:eastAsia="ja-JP"/>
        </w:rPr>
        <w:t>for Working from Home as a key part of workplace flexibility for federal public servants.</w:t>
      </w:r>
    </w:p>
    <w:p w14:paraId="79538F53" w14:textId="77777777" w:rsidR="00726A1A" w:rsidRPr="00127B22" w:rsidRDefault="00726A1A" w:rsidP="00127B22">
      <w:pPr>
        <w:spacing w:after="120"/>
        <w:jc w:val="both"/>
        <w:rPr>
          <w:rFonts w:asciiTheme="minorHAnsi" w:eastAsiaTheme="minorEastAsia" w:hAnsiTheme="minorHAnsi" w:cstheme="minorHAnsi"/>
          <w:lang w:val="en-US" w:eastAsia="ja-JP"/>
        </w:rPr>
      </w:pPr>
    </w:p>
    <w:p w14:paraId="0F493242" w14:textId="78B9A045" w:rsidR="00EB5575" w:rsidRPr="00127B22" w:rsidRDefault="00027E4C" w:rsidP="00127B22">
      <w:pPr>
        <w:pStyle w:val="Heading1"/>
      </w:pPr>
      <w:r w:rsidRPr="00127B22">
        <w:lastRenderedPageBreak/>
        <w:t>R</w:t>
      </w:r>
      <w:r w:rsidR="008725FD" w:rsidRPr="00127B22">
        <w:t>eferences</w:t>
      </w:r>
    </w:p>
    <w:bookmarkEnd w:id="0"/>
    <w:p w14:paraId="553A5D6E" w14:textId="1A221A41" w:rsidR="00231D45" w:rsidRPr="00127B22" w:rsidRDefault="005F1587" w:rsidP="00127B22">
      <w:pPr>
        <w:spacing w:after="120"/>
        <w:jc w:val="both"/>
        <w:rPr>
          <w:rFonts w:asciiTheme="minorHAnsi" w:hAnsiTheme="minorHAnsi" w:cstheme="minorHAnsi"/>
          <w:sz w:val="22"/>
          <w:szCs w:val="22"/>
        </w:rPr>
      </w:pPr>
      <w:r w:rsidRPr="00127B22">
        <w:rPr>
          <w:rFonts w:asciiTheme="minorHAnsi" w:hAnsiTheme="minorHAnsi" w:cstheme="minorHAnsi"/>
          <w:sz w:val="22"/>
          <w:szCs w:val="22"/>
        </w:rPr>
        <w:t>Au</w:t>
      </w:r>
      <w:r w:rsidRPr="00127B22">
        <w:rPr>
          <w:rFonts w:asciiTheme="minorHAnsi" w:eastAsiaTheme="minorEastAsia" w:hAnsiTheme="minorHAnsi" w:cstheme="minorHAnsi"/>
          <w:sz w:val="22"/>
          <w:szCs w:val="22"/>
          <w:lang w:val="en-US" w:eastAsia="ja-JP"/>
        </w:rPr>
        <w:t>stralian Bureau of Statistics, Household Impacts of COVID-19 Survey, 6-10 July 2020, </w:t>
      </w:r>
      <w:r w:rsidR="00184D94" w:rsidRPr="00127B22">
        <w:rPr>
          <w:rFonts w:asciiTheme="minorHAnsi" w:eastAsiaTheme="minorEastAsia" w:hAnsiTheme="minorHAnsi" w:cstheme="minorHAnsi"/>
          <w:sz w:val="22"/>
          <w:szCs w:val="22"/>
          <w:lang w:val="en-US" w:eastAsia="ja-JP"/>
        </w:rPr>
        <w:t xml:space="preserve">Cat </w:t>
      </w:r>
      <w:r w:rsidR="002707F1" w:rsidRPr="00127B22">
        <w:rPr>
          <w:rStyle w:val="apple-converted-space"/>
          <w:rFonts w:asciiTheme="minorHAnsi" w:eastAsiaTheme="majorEastAsia" w:hAnsiTheme="minorHAnsi" w:cstheme="minorHAnsi"/>
          <w:color w:val="000000"/>
          <w:sz w:val="22"/>
          <w:szCs w:val="22"/>
        </w:rPr>
        <w:t xml:space="preserve">4940.0 </w:t>
      </w:r>
      <w:hyperlink r:id="rId12" w:history="1">
        <w:r w:rsidR="00184D94" w:rsidRPr="00127B22">
          <w:rPr>
            <w:rStyle w:val="Hyperlink"/>
            <w:rFonts w:asciiTheme="minorHAnsi" w:hAnsiTheme="minorHAnsi" w:cstheme="minorHAnsi"/>
            <w:sz w:val="22"/>
            <w:szCs w:val="22"/>
          </w:rPr>
          <w:t>https://www.abs.gov.au/statistics/people/people-and-communities/household-impacts-covid-19-survey/latest-release</w:t>
        </w:r>
      </w:hyperlink>
    </w:p>
    <w:p w14:paraId="6BDC98C7" w14:textId="77777777" w:rsidR="004039FC" w:rsidRPr="00127B22" w:rsidRDefault="004039FC" w:rsidP="00127B22">
      <w:pPr>
        <w:pStyle w:val="CommentText"/>
        <w:jc w:val="both"/>
        <w:rPr>
          <w:rFonts w:cstheme="minorHAnsi"/>
          <w:sz w:val="22"/>
          <w:szCs w:val="22"/>
        </w:rPr>
      </w:pPr>
      <w:r w:rsidRPr="00127B22">
        <w:rPr>
          <w:rFonts w:cstheme="minorHAnsi"/>
          <w:sz w:val="22"/>
          <w:szCs w:val="22"/>
        </w:rPr>
        <w:t>Australian Government, Women’s Economic Security Statement 2020, Department of the Prime Minister and Cabinet, Office for Women, Canberra, 2020,</w:t>
      </w:r>
      <w:r w:rsidRPr="00127B22">
        <w:rPr>
          <w:rFonts w:eastAsia="Times New Roman" w:cstheme="minorHAnsi"/>
          <w:sz w:val="22"/>
          <w:szCs w:val="22"/>
          <w:lang w:val="en-AU" w:eastAsia="en-GB"/>
        </w:rPr>
        <w:t xml:space="preserve"> </w:t>
      </w:r>
      <w:hyperlink r:id="rId13" w:history="1">
        <w:r w:rsidRPr="00127B22">
          <w:rPr>
            <w:rStyle w:val="Hyperlink"/>
            <w:rFonts w:cstheme="minorHAnsi"/>
            <w:sz w:val="22"/>
            <w:szCs w:val="22"/>
          </w:rPr>
          <w:t>https://www.pmc.gov.au/office-women/economic-security/wess</w:t>
        </w:r>
      </w:hyperlink>
      <w:r w:rsidRPr="00127B22">
        <w:rPr>
          <w:rFonts w:cstheme="minorHAnsi"/>
          <w:sz w:val="22"/>
          <w:szCs w:val="22"/>
        </w:rPr>
        <w:t xml:space="preserve"> </w:t>
      </w:r>
    </w:p>
    <w:p w14:paraId="5BC6D9F1" w14:textId="77777777" w:rsidR="002D50A1" w:rsidRPr="00127B22" w:rsidRDefault="002D50A1" w:rsidP="00127B22">
      <w:pPr>
        <w:pStyle w:val="CommentText"/>
        <w:jc w:val="both"/>
        <w:rPr>
          <w:rFonts w:cstheme="minorHAnsi"/>
          <w:sz w:val="22"/>
          <w:szCs w:val="22"/>
        </w:rPr>
      </w:pPr>
      <w:r w:rsidRPr="00127B22">
        <w:rPr>
          <w:rFonts w:cstheme="minorHAnsi"/>
          <w:sz w:val="22"/>
          <w:szCs w:val="22"/>
        </w:rPr>
        <w:t xml:space="preserve">Australian Taxation Office Home Office Expenses </w:t>
      </w:r>
      <w:hyperlink r:id="rId14" w:history="1">
        <w:r w:rsidRPr="00127B22">
          <w:rPr>
            <w:rStyle w:val="Hyperlink"/>
            <w:rFonts w:cstheme="minorHAnsi"/>
            <w:sz w:val="22"/>
            <w:szCs w:val="22"/>
          </w:rPr>
          <w:t>https://www.ato.gov.au/Individuals/Income-and-deductions/Deductions-you-can-claim/Home-office-expenses/</w:t>
        </w:r>
      </w:hyperlink>
      <w:r w:rsidRPr="00127B22">
        <w:rPr>
          <w:rFonts w:cstheme="minorHAnsi"/>
          <w:sz w:val="22"/>
          <w:szCs w:val="22"/>
        </w:rPr>
        <w:t xml:space="preserve"> ).</w:t>
      </w:r>
    </w:p>
    <w:p w14:paraId="2687E309" w14:textId="77777777" w:rsidR="005B08C2" w:rsidRPr="00127B22" w:rsidRDefault="005B08C2" w:rsidP="00127B22">
      <w:pPr>
        <w:spacing w:after="120"/>
        <w:jc w:val="both"/>
        <w:rPr>
          <w:rFonts w:asciiTheme="minorHAnsi" w:eastAsiaTheme="minorEastAsia" w:hAnsiTheme="minorHAnsi" w:cstheme="minorHAnsi"/>
          <w:sz w:val="22"/>
          <w:szCs w:val="22"/>
          <w:lang w:val="en-US" w:eastAsia="ja-JP"/>
        </w:rPr>
      </w:pPr>
      <w:r w:rsidRPr="00127B22">
        <w:rPr>
          <w:rFonts w:asciiTheme="minorHAnsi" w:eastAsiaTheme="minorEastAsia" w:hAnsiTheme="minorHAnsi" w:cstheme="minorHAnsi"/>
          <w:sz w:val="22"/>
          <w:szCs w:val="22"/>
          <w:lang w:val="en-US" w:eastAsia="ja-JP"/>
        </w:rPr>
        <w:t>Linda Colley &amp; Sue Williamson, Working during the Pandemic: From resistance to revolution?</w:t>
      </w:r>
    </w:p>
    <w:p w14:paraId="0C69DF16" w14:textId="7EC987E0" w:rsidR="00A628DF" w:rsidRPr="00127B22" w:rsidRDefault="005B08C2" w:rsidP="00127B22">
      <w:pPr>
        <w:pStyle w:val="CommentText"/>
        <w:jc w:val="both"/>
        <w:rPr>
          <w:rFonts w:cstheme="minorHAnsi"/>
          <w:sz w:val="22"/>
          <w:szCs w:val="22"/>
        </w:rPr>
      </w:pPr>
      <w:r w:rsidRPr="00127B22">
        <w:rPr>
          <w:rFonts w:cstheme="minorHAnsi"/>
          <w:sz w:val="22"/>
          <w:szCs w:val="22"/>
        </w:rPr>
        <w:t>UNSW &amp; CQU, Canberra, 2020</w:t>
      </w:r>
      <w:r w:rsidR="00736634" w:rsidRPr="00127B22">
        <w:rPr>
          <w:rFonts w:cstheme="minorHAnsi"/>
          <w:sz w:val="22"/>
          <w:szCs w:val="22"/>
        </w:rPr>
        <w:t xml:space="preserve"> </w:t>
      </w:r>
      <w:hyperlink r:id="rId15" w:history="1">
        <w:r w:rsidR="004039FC" w:rsidRPr="00127B22">
          <w:rPr>
            <w:rStyle w:val="Hyperlink"/>
            <w:rFonts w:eastAsia="Times New Roman" w:cstheme="minorHAnsi"/>
            <w:sz w:val="22"/>
            <w:szCs w:val="22"/>
          </w:rPr>
          <w:t>https://www.unsw.adfa.edu.au/public-service-research-group/sites/cpsr/files/pdf/548493134%20-%20Working%20From%20Home%20Report_Final%20%281%29.pdf</w:t>
        </w:r>
      </w:hyperlink>
    </w:p>
    <w:p w14:paraId="5EBB59FD" w14:textId="77777777" w:rsidR="0055052A" w:rsidRPr="00127B22" w:rsidRDefault="004039FC" w:rsidP="00127B22">
      <w:pPr>
        <w:spacing w:after="120"/>
        <w:jc w:val="both"/>
        <w:rPr>
          <w:rFonts w:asciiTheme="minorHAnsi" w:hAnsiTheme="minorHAnsi" w:cstheme="minorHAnsi"/>
          <w:sz w:val="22"/>
          <w:szCs w:val="22"/>
        </w:rPr>
      </w:pPr>
      <w:r w:rsidRPr="00127B22">
        <w:rPr>
          <w:rFonts w:asciiTheme="minorHAnsi" w:eastAsiaTheme="minorEastAsia" w:hAnsiTheme="minorHAnsi" w:cstheme="minorHAnsi"/>
          <w:sz w:val="22"/>
          <w:szCs w:val="22"/>
          <w:lang w:val="en-US" w:eastAsia="ja-JP"/>
        </w:rPr>
        <w:t xml:space="preserve">Lyn Craig, Coronavirus, domestic labour and care: Gendered roles locked down’ Journal of Sociology 2020, 1-9, </w:t>
      </w:r>
      <w:hyperlink r:id="rId16" w:history="1">
        <w:r w:rsidRPr="00127B22">
          <w:rPr>
            <w:rFonts w:asciiTheme="minorHAnsi" w:eastAsiaTheme="minorEastAsia" w:hAnsiTheme="minorHAnsi" w:cstheme="minorHAnsi"/>
            <w:sz w:val="22"/>
            <w:szCs w:val="22"/>
            <w:lang w:val="en-US" w:eastAsia="ja-JP"/>
          </w:rPr>
          <w:t>https://journals.sagepub.com/doi/pdf/10.1177/1440783320942413</w:t>
        </w:r>
      </w:hyperlink>
      <w:r w:rsidR="0055052A" w:rsidRPr="00127B22">
        <w:rPr>
          <w:rFonts w:asciiTheme="minorHAnsi" w:hAnsiTheme="minorHAnsi" w:cstheme="minorHAnsi"/>
          <w:sz w:val="22"/>
          <w:szCs w:val="22"/>
        </w:rPr>
        <w:t xml:space="preserve"> </w:t>
      </w:r>
    </w:p>
    <w:p w14:paraId="3ECF2124" w14:textId="3B1C5449" w:rsidR="004039FC" w:rsidRPr="00127B22" w:rsidRDefault="0055052A" w:rsidP="00127B22">
      <w:pPr>
        <w:spacing w:after="120"/>
        <w:jc w:val="both"/>
        <w:rPr>
          <w:rFonts w:asciiTheme="minorHAnsi" w:hAnsiTheme="minorHAnsi" w:cstheme="minorHAnsi"/>
          <w:color w:val="3A6331" w:themeColor="accent4" w:themeShade="BF"/>
          <w:sz w:val="22"/>
          <w:szCs w:val="22"/>
        </w:rPr>
      </w:pPr>
      <w:r w:rsidRPr="00127B22">
        <w:rPr>
          <w:rFonts w:asciiTheme="minorHAnsi" w:eastAsiaTheme="minorEastAsia" w:hAnsiTheme="minorHAnsi" w:cstheme="minorHAnsi"/>
          <w:sz w:val="22"/>
          <w:szCs w:val="22"/>
          <w:lang w:val="en-US" w:eastAsia="ja-JP"/>
        </w:rPr>
        <w:t>Matthew Cranston, ‘Public Servants Told to Go Back to the Office’, Australian Financial Review, 29 September 2020</w:t>
      </w:r>
      <w:r w:rsidR="00640905" w:rsidRPr="00127B22">
        <w:rPr>
          <w:rFonts w:asciiTheme="minorHAnsi" w:eastAsiaTheme="minorEastAsia" w:hAnsiTheme="minorHAnsi" w:cstheme="minorHAnsi"/>
          <w:sz w:val="22"/>
          <w:szCs w:val="22"/>
          <w:lang w:val="en-US" w:eastAsia="ja-JP"/>
        </w:rPr>
        <w:t xml:space="preserve">, </w:t>
      </w:r>
      <w:hyperlink r:id="rId17" w:history="1">
        <w:r w:rsidR="00640905" w:rsidRPr="00127B22">
          <w:rPr>
            <w:rFonts w:asciiTheme="minorHAnsi" w:hAnsiTheme="minorHAnsi" w:cstheme="minorHAnsi"/>
            <w:color w:val="3A6331" w:themeColor="accent4" w:themeShade="BF"/>
            <w:sz w:val="22"/>
            <w:szCs w:val="22"/>
            <w:u w:val="single"/>
          </w:rPr>
          <w:t>https://www.afr.com/policy/economy/federal-government-decrees-the-end-of-working-from-home-20200929-p5607k</w:t>
        </w:r>
      </w:hyperlink>
    </w:p>
    <w:p w14:paraId="6FFB0E93" w14:textId="0FC90186" w:rsidR="001E2BFA" w:rsidRPr="00127B22" w:rsidRDefault="00DC7400" w:rsidP="00127B22">
      <w:pPr>
        <w:spacing w:after="120"/>
        <w:jc w:val="both"/>
        <w:rPr>
          <w:rFonts w:asciiTheme="minorHAnsi" w:hAnsiTheme="minorHAnsi" w:cstheme="minorHAnsi"/>
          <w:sz w:val="22"/>
          <w:szCs w:val="22"/>
        </w:rPr>
      </w:pPr>
      <w:r w:rsidRPr="00127B22">
        <w:rPr>
          <w:rFonts w:asciiTheme="minorHAnsi" w:eastAsiaTheme="minorEastAsia" w:hAnsiTheme="minorHAnsi" w:cstheme="minorHAnsi"/>
          <w:sz w:val="22"/>
          <w:szCs w:val="22"/>
          <w:lang w:val="en-US" w:eastAsia="ja-JP"/>
        </w:rPr>
        <w:t>Samantha Maiden ‘Tax deductions extended for Australians working from home’ News.com.au 1 October 2020</w:t>
      </w:r>
      <w:r w:rsidRPr="00127B22">
        <w:rPr>
          <w:rFonts w:asciiTheme="minorHAnsi" w:hAnsiTheme="minorHAnsi" w:cstheme="minorHAnsi"/>
          <w:sz w:val="22"/>
          <w:szCs w:val="22"/>
        </w:rPr>
        <w:t xml:space="preserve"> </w:t>
      </w:r>
      <w:hyperlink r:id="rId18" w:history="1">
        <w:r w:rsidRPr="00127B22">
          <w:rPr>
            <w:rStyle w:val="Hyperlink"/>
            <w:rFonts w:asciiTheme="minorHAnsi" w:eastAsiaTheme="majorEastAsia" w:hAnsiTheme="minorHAnsi" w:cstheme="minorHAnsi"/>
            <w:sz w:val="22"/>
            <w:szCs w:val="22"/>
          </w:rPr>
          <w:t>https://www.news.com.au/finance/money/tax/tax-deductions-extended-for-australians-working-from-home/news-story/404629dc3ac7d79a2bda2d63f8f66b36</w:t>
        </w:r>
      </w:hyperlink>
    </w:p>
    <w:p w14:paraId="2B987D90" w14:textId="290BEE7A" w:rsidR="00DC7400" w:rsidRPr="00127B22" w:rsidRDefault="00DC7400" w:rsidP="00127B22">
      <w:pPr>
        <w:spacing w:after="120"/>
        <w:jc w:val="both"/>
        <w:rPr>
          <w:rFonts w:asciiTheme="minorHAnsi" w:hAnsiTheme="minorHAnsi" w:cstheme="minorHAnsi"/>
          <w:sz w:val="22"/>
          <w:szCs w:val="22"/>
        </w:rPr>
      </w:pPr>
      <w:r w:rsidRPr="00127B22">
        <w:rPr>
          <w:rFonts w:asciiTheme="minorHAnsi" w:eastAsiaTheme="minorEastAsia" w:hAnsiTheme="minorHAnsi" w:cstheme="minorHAnsi"/>
          <w:sz w:val="22"/>
          <w:szCs w:val="22"/>
          <w:lang w:val="en-US" w:eastAsia="ja-JP"/>
        </w:rPr>
        <w:t>World Bank, Who Can Really Work from Home’ World Bank Blogs 28 May 2020</w:t>
      </w:r>
      <w:r w:rsidRPr="00127B22">
        <w:rPr>
          <w:rFonts w:asciiTheme="minorHAnsi" w:hAnsiTheme="minorHAnsi" w:cstheme="minorHAnsi"/>
          <w:sz w:val="22"/>
          <w:szCs w:val="22"/>
        </w:rPr>
        <w:t xml:space="preserve"> </w:t>
      </w:r>
      <w:hyperlink r:id="rId19" w:history="1">
        <w:r w:rsidRPr="00127B22">
          <w:rPr>
            <w:rStyle w:val="Hyperlink"/>
            <w:rFonts w:asciiTheme="minorHAnsi" w:eastAsiaTheme="majorEastAsia" w:hAnsiTheme="minorHAnsi" w:cstheme="minorHAnsi"/>
            <w:sz w:val="22"/>
            <w:szCs w:val="22"/>
          </w:rPr>
          <w:t>https://blogs.worldbank.org/jobs/who-can-really-work-home</w:t>
        </w:r>
      </w:hyperlink>
    </w:p>
    <w:p w14:paraId="1415BEE1" w14:textId="77777777" w:rsidR="00DC7400" w:rsidRPr="00127B22" w:rsidRDefault="00DC7400" w:rsidP="00127B22">
      <w:pPr>
        <w:spacing w:after="120"/>
        <w:jc w:val="both"/>
        <w:rPr>
          <w:rFonts w:asciiTheme="minorHAnsi" w:hAnsiTheme="minorHAnsi" w:cstheme="minorHAnsi"/>
          <w:sz w:val="22"/>
          <w:szCs w:val="22"/>
        </w:rPr>
      </w:pPr>
      <w:r w:rsidRPr="00127B22">
        <w:rPr>
          <w:rFonts w:asciiTheme="minorHAnsi" w:eastAsiaTheme="minorEastAsia" w:hAnsiTheme="minorHAnsi" w:cstheme="minorHAnsi"/>
          <w:sz w:val="22"/>
          <w:szCs w:val="22"/>
          <w:lang w:val="en-US" w:eastAsia="ja-JP"/>
        </w:rPr>
        <w:t>Daniel Ziffer, ‘Most workers want ‘hybrid’ jobs at the office and at home after coronavirus, study finds’ ABC News Online 23 June 2020</w:t>
      </w:r>
      <w:r w:rsidRPr="00127B22">
        <w:rPr>
          <w:rFonts w:asciiTheme="minorHAnsi" w:hAnsiTheme="minorHAnsi" w:cstheme="minorHAnsi"/>
          <w:sz w:val="22"/>
          <w:szCs w:val="22"/>
        </w:rPr>
        <w:t xml:space="preserve">, </w:t>
      </w:r>
      <w:hyperlink r:id="rId20" w:history="1">
        <w:r w:rsidRPr="00127B22">
          <w:rPr>
            <w:rStyle w:val="Hyperlink"/>
            <w:rFonts w:asciiTheme="minorHAnsi" w:eastAsiaTheme="majorEastAsia" w:hAnsiTheme="minorHAnsi" w:cstheme="minorHAnsi"/>
            <w:sz w:val="22"/>
            <w:szCs w:val="22"/>
          </w:rPr>
          <w:t>https://www.abc.net.au/news/2020-06-23/most-workers-want-hybrid-of-home-and-office-post-coronavirus/12381318</w:t>
        </w:r>
      </w:hyperlink>
    </w:p>
    <w:p w14:paraId="21486EBE" w14:textId="77777777" w:rsidR="00DC7400" w:rsidRPr="00127B22" w:rsidRDefault="00DC7400" w:rsidP="00127B22">
      <w:pPr>
        <w:spacing w:after="120"/>
        <w:jc w:val="both"/>
        <w:rPr>
          <w:rFonts w:asciiTheme="minorHAnsi" w:hAnsiTheme="minorHAnsi" w:cstheme="minorHAnsi"/>
        </w:rPr>
      </w:pPr>
    </w:p>
    <w:p w14:paraId="72CD40EB" w14:textId="77777777" w:rsidR="00DC7400" w:rsidRPr="00127B22" w:rsidRDefault="00DC7400" w:rsidP="00127B22">
      <w:pPr>
        <w:spacing w:after="120"/>
        <w:jc w:val="both"/>
        <w:rPr>
          <w:rFonts w:asciiTheme="minorHAnsi" w:hAnsiTheme="minorHAnsi" w:cstheme="minorHAnsi"/>
        </w:rPr>
      </w:pPr>
    </w:p>
    <w:p w14:paraId="3AB17EC2" w14:textId="4658B1B7" w:rsidR="00DC7400" w:rsidRPr="00127B22" w:rsidRDefault="00DC7400" w:rsidP="00127B22">
      <w:pPr>
        <w:spacing w:after="120"/>
        <w:jc w:val="both"/>
        <w:rPr>
          <w:rFonts w:asciiTheme="minorHAnsi" w:hAnsiTheme="minorHAnsi" w:cstheme="minorHAnsi"/>
        </w:rPr>
      </w:pPr>
    </w:p>
    <w:p w14:paraId="53A6A022" w14:textId="77777777" w:rsidR="00DC7400" w:rsidRPr="00127B22" w:rsidRDefault="00DC7400" w:rsidP="00127B22">
      <w:pPr>
        <w:spacing w:after="120"/>
        <w:jc w:val="both"/>
        <w:rPr>
          <w:rFonts w:asciiTheme="minorHAnsi" w:hAnsiTheme="minorHAnsi" w:cstheme="minorHAnsi"/>
        </w:rPr>
      </w:pPr>
    </w:p>
    <w:sectPr w:rsidR="00DC7400" w:rsidRPr="00127B22" w:rsidSect="008E6403">
      <w:footerReference w:type="default" r:id="rId21"/>
      <w:headerReference w:type="first" r:id="rId2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4888E" w14:textId="77777777" w:rsidR="009175EA" w:rsidRDefault="009175EA" w:rsidP="00855982">
      <w:r>
        <w:separator/>
      </w:r>
    </w:p>
  </w:endnote>
  <w:endnote w:type="continuationSeparator" w:id="0">
    <w:p w14:paraId="4E909A4F" w14:textId="77777777" w:rsidR="009175EA" w:rsidRDefault="009175EA" w:rsidP="008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D0DF0" w14:textId="77777777" w:rsidR="009175EA" w:rsidRDefault="009175EA" w:rsidP="00855982">
      <w:r>
        <w:separator/>
      </w:r>
    </w:p>
  </w:footnote>
  <w:footnote w:type="continuationSeparator" w:id="0">
    <w:p w14:paraId="79ACDC13" w14:textId="77777777" w:rsidR="009175EA" w:rsidRDefault="009175EA" w:rsidP="0085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2"/>
  </w:num>
  <w:num w:numId="5">
    <w:abstractNumId w:val="17"/>
  </w:num>
  <w:num w:numId="6">
    <w:abstractNumId w:val="12"/>
  </w:num>
  <w:num w:numId="7">
    <w:abstractNumId w:val="9"/>
  </w:num>
  <w:num w:numId="8">
    <w:abstractNumId w:val="20"/>
  </w:num>
  <w:num w:numId="9">
    <w:abstractNumId w:val="14"/>
  </w:num>
  <w:num w:numId="10">
    <w:abstractNumId w:val="15"/>
  </w:num>
  <w:num w:numId="11">
    <w:abstractNumId w:val="7"/>
  </w:num>
  <w:num w:numId="12">
    <w:abstractNumId w:val="16"/>
  </w:num>
  <w:num w:numId="13">
    <w:abstractNumId w:val="3"/>
  </w:num>
  <w:num w:numId="14">
    <w:abstractNumId w:val="4"/>
  </w:num>
  <w:num w:numId="15">
    <w:abstractNumId w:val="10"/>
  </w:num>
  <w:num w:numId="16">
    <w:abstractNumId w:val="8"/>
  </w:num>
  <w:num w:numId="17">
    <w:abstractNumId w:val="5"/>
  </w:num>
  <w:num w:numId="18">
    <w:abstractNumId w:val="1"/>
  </w:num>
  <w:num w:numId="19">
    <w:abstractNumId w:val="0"/>
  </w:num>
  <w:num w:numId="20">
    <w:abstractNumId w:val="19"/>
  </w:num>
  <w:num w:numId="21">
    <w:abstractNumId w:val="11"/>
  </w:num>
  <w:num w:numId="2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146E"/>
    <w:rsid w:val="0002534D"/>
    <w:rsid w:val="00027E4C"/>
    <w:rsid w:val="00030613"/>
    <w:rsid w:val="00031306"/>
    <w:rsid w:val="00033A96"/>
    <w:rsid w:val="00034992"/>
    <w:rsid w:val="00036C10"/>
    <w:rsid w:val="0004059C"/>
    <w:rsid w:val="000546D0"/>
    <w:rsid w:val="00073D25"/>
    <w:rsid w:val="00075739"/>
    <w:rsid w:val="00076BA3"/>
    <w:rsid w:val="00080FB5"/>
    <w:rsid w:val="00082106"/>
    <w:rsid w:val="0008464C"/>
    <w:rsid w:val="00084B29"/>
    <w:rsid w:val="00093D1C"/>
    <w:rsid w:val="000949CE"/>
    <w:rsid w:val="0009691B"/>
    <w:rsid w:val="000A2E1D"/>
    <w:rsid w:val="000B1A5B"/>
    <w:rsid w:val="000B40E9"/>
    <w:rsid w:val="000C01B6"/>
    <w:rsid w:val="000C302D"/>
    <w:rsid w:val="000C4760"/>
    <w:rsid w:val="000D14E2"/>
    <w:rsid w:val="000D1838"/>
    <w:rsid w:val="000D671D"/>
    <w:rsid w:val="000E7208"/>
    <w:rsid w:val="001026F1"/>
    <w:rsid w:val="00103472"/>
    <w:rsid w:val="001206E4"/>
    <w:rsid w:val="001242DB"/>
    <w:rsid w:val="00127A6C"/>
    <w:rsid w:val="00127B22"/>
    <w:rsid w:val="00130AD0"/>
    <w:rsid w:val="00132580"/>
    <w:rsid w:val="00144281"/>
    <w:rsid w:val="0014457A"/>
    <w:rsid w:val="00146D67"/>
    <w:rsid w:val="001510DE"/>
    <w:rsid w:val="00153076"/>
    <w:rsid w:val="001614E3"/>
    <w:rsid w:val="0016388B"/>
    <w:rsid w:val="001642C6"/>
    <w:rsid w:val="0016484A"/>
    <w:rsid w:val="00170232"/>
    <w:rsid w:val="00174159"/>
    <w:rsid w:val="001767EC"/>
    <w:rsid w:val="00184D94"/>
    <w:rsid w:val="00185868"/>
    <w:rsid w:val="00190052"/>
    <w:rsid w:val="001934D1"/>
    <w:rsid w:val="001A1D8D"/>
    <w:rsid w:val="001A5ED8"/>
    <w:rsid w:val="001B055F"/>
    <w:rsid w:val="001B418C"/>
    <w:rsid w:val="001B6104"/>
    <w:rsid w:val="001C3398"/>
    <w:rsid w:val="001D4362"/>
    <w:rsid w:val="001D5618"/>
    <w:rsid w:val="001E2BFA"/>
    <w:rsid w:val="001E6C0E"/>
    <w:rsid w:val="002126C9"/>
    <w:rsid w:val="00217A8D"/>
    <w:rsid w:val="002206D5"/>
    <w:rsid w:val="00226686"/>
    <w:rsid w:val="00231D45"/>
    <w:rsid w:val="002325C2"/>
    <w:rsid w:val="002351F3"/>
    <w:rsid w:val="00236573"/>
    <w:rsid w:val="002458E2"/>
    <w:rsid w:val="00247B1D"/>
    <w:rsid w:val="002500F8"/>
    <w:rsid w:val="00252B26"/>
    <w:rsid w:val="002534C5"/>
    <w:rsid w:val="00262D59"/>
    <w:rsid w:val="002672B6"/>
    <w:rsid w:val="0026787E"/>
    <w:rsid w:val="002707F1"/>
    <w:rsid w:val="002708E7"/>
    <w:rsid w:val="00280EF7"/>
    <w:rsid w:val="00282911"/>
    <w:rsid w:val="00282B0D"/>
    <w:rsid w:val="00283D21"/>
    <w:rsid w:val="002871D5"/>
    <w:rsid w:val="002939B6"/>
    <w:rsid w:val="00297153"/>
    <w:rsid w:val="00297C09"/>
    <w:rsid w:val="002B4FBD"/>
    <w:rsid w:val="002B6824"/>
    <w:rsid w:val="002B79E9"/>
    <w:rsid w:val="002C0E1B"/>
    <w:rsid w:val="002C6970"/>
    <w:rsid w:val="002D0975"/>
    <w:rsid w:val="002D1DFD"/>
    <w:rsid w:val="002D50A1"/>
    <w:rsid w:val="00311878"/>
    <w:rsid w:val="00312CCB"/>
    <w:rsid w:val="003332F7"/>
    <w:rsid w:val="00335C56"/>
    <w:rsid w:val="00336CD9"/>
    <w:rsid w:val="0033716C"/>
    <w:rsid w:val="00337194"/>
    <w:rsid w:val="003457B8"/>
    <w:rsid w:val="00345E7B"/>
    <w:rsid w:val="0034769C"/>
    <w:rsid w:val="003519F6"/>
    <w:rsid w:val="00354FB2"/>
    <w:rsid w:val="0036219E"/>
    <w:rsid w:val="00363CB3"/>
    <w:rsid w:val="003661F5"/>
    <w:rsid w:val="00370F9B"/>
    <w:rsid w:val="003723E8"/>
    <w:rsid w:val="003803D7"/>
    <w:rsid w:val="003844CF"/>
    <w:rsid w:val="00386EC5"/>
    <w:rsid w:val="00392CED"/>
    <w:rsid w:val="00394751"/>
    <w:rsid w:val="00395B49"/>
    <w:rsid w:val="003A2E4B"/>
    <w:rsid w:val="003A5DCE"/>
    <w:rsid w:val="003A721E"/>
    <w:rsid w:val="003B02EC"/>
    <w:rsid w:val="003B47AE"/>
    <w:rsid w:val="003B5256"/>
    <w:rsid w:val="003B5833"/>
    <w:rsid w:val="003B5C46"/>
    <w:rsid w:val="003C635B"/>
    <w:rsid w:val="003C6BB3"/>
    <w:rsid w:val="003D59C7"/>
    <w:rsid w:val="003E0F19"/>
    <w:rsid w:val="003E4DD9"/>
    <w:rsid w:val="004039FC"/>
    <w:rsid w:val="0041454D"/>
    <w:rsid w:val="00416E27"/>
    <w:rsid w:val="00423F66"/>
    <w:rsid w:val="00426168"/>
    <w:rsid w:val="004312B3"/>
    <w:rsid w:val="00433C90"/>
    <w:rsid w:val="00444743"/>
    <w:rsid w:val="0045338D"/>
    <w:rsid w:val="00454F20"/>
    <w:rsid w:val="0046745E"/>
    <w:rsid w:val="004728E3"/>
    <w:rsid w:val="004744AD"/>
    <w:rsid w:val="0048034F"/>
    <w:rsid w:val="0048145A"/>
    <w:rsid w:val="004818B8"/>
    <w:rsid w:val="004901E5"/>
    <w:rsid w:val="00490AD9"/>
    <w:rsid w:val="00492049"/>
    <w:rsid w:val="00494888"/>
    <w:rsid w:val="00494ED0"/>
    <w:rsid w:val="00495C0A"/>
    <w:rsid w:val="004A6BDB"/>
    <w:rsid w:val="004B1B0E"/>
    <w:rsid w:val="004B25FC"/>
    <w:rsid w:val="004E67B6"/>
    <w:rsid w:val="004F0D62"/>
    <w:rsid w:val="00501BD6"/>
    <w:rsid w:val="00502773"/>
    <w:rsid w:val="00504D76"/>
    <w:rsid w:val="00506E6E"/>
    <w:rsid w:val="00514A69"/>
    <w:rsid w:val="005156F4"/>
    <w:rsid w:val="00524481"/>
    <w:rsid w:val="005303E8"/>
    <w:rsid w:val="0053622A"/>
    <w:rsid w:val="00542B68"/>
    <w:rsid w:val="0054474E"/>
    <w:rsid w:val="0055052A"/>
    <w:rsid w:val="00556B70"/>
    <w:rsid w:val="00560C1E"/>
    <w:rsid w:val="0056193F"/>
    <w:rsid w:val="00574165"/>
    <w:rsid w:val="00574733"/>
    <w:rsid w:val="00575029"/>
    <w:rsid w:val="00593089"/>
    <w:rsid w:val="005931DD"/>
    <w:rsid w:val="005A0419"/>
    <w:rsid w:val="005A0C79"/>
    <w:rsid w:val="005A7880"/>
    <w:rsid w:val="005B06FE"/>
    <w:rsid w:val="005B08C2"/>
    <w:rsid w:val="005B0A41"/>
    <w:rsid w:val="005B4639"/>
    <w:rsid w:val="005B6E1D"/>
    <w:rsid w:val="005C2ACD"/>
    <w:rsid w:val="005C3032"/>
    <w:rsid w:val="005C594B"/>
    <w:rsid w:val="005C5C1F"/>
    <w:rsid w:val="005D77A9"/>
    <w:rsid w:val="005D7A25"/>
    <w:rsid w:val="005E367D"/>
    <w:rsid w:val="005E3B16"/>
    <w:rsid w:val="005E5F53"/>
    <w:rsid w:val="005F1587"/>
    <w:rsid w:val="005F1F1A"/>
    <w:rsid w:val="005F2C40"/>
    <w:rsid w:val="005F65B6"/>
    <w:rsid w:val="006059B2"/>
    <w:rsid w:val="00610034"/>
    <w:rsid w:val="00610E22"/>
    <w:rsid w:val="00616631"/>
    <w:rsid w:val="00616DEF"/>
    <w:rsid w:val="00617028"/>
    <w:rsid w:val="0062240D"/>
    <w:rsid w:val="0062572A"/>
    <w:rsid w:val="00633C76"/>
    <w:rsid w:val="00635245"/>
    <w:rsid w:val="00640905"/>
    <w:rsid w:val="00641E38"/>
    <w:rsid w:val="00650141"/>
    <w:rsid w:val="00655072"/>
    <w:rsid w:val="00657817"/>
    <w:rsid w:val="006629F1"/>
    <w:rsid w:val="0066640E"/>
    <w:rsid w:val="00677971"/>
    <w:rsid w:val="00682A71"/>
    <w:rsid w:val="00682E29"/>
    <w:rsid w:val="00690CB6"/>
    <w:rsid w:val="00693937"/>
    <w:rsid w:val="006A382D"/>
    <w:rsid w:val="006B1980"/>
    <w:rsid w:val="006B303B"/>
    <w:rsid w:val="006B6A5F"/>
    <w:rsid w:val="006C740B"/>
    <w:rsid w:val="006D3387"/>
    <w:rsid w:val="006E1623"/>
    <w:rsid w:val="006E4190"/>
    <w:rsid w:val="006E7F3A"/>
    <w:rsid w:val="006F0623"/>
    <w:rsid w:val="006F42C3"/>
    <w:rsid w:val="00700E4D"/>
    <w:rsid w:val="0070134D"/>
    <w:rsid w:val="007047A5"/>
    <w:rsid w:val="007055EC"/>
    <w:rsid w:val="00705858"/>
    <w:rsid w:val="00706D7D"/>
    <w:rsid w:val="00711D0D"/>
    <w:rsid w:val="007175C4"/>
    <w:rsid w:val="00726A1A"/>
    <w:rsid w:val="00731964"/>
    <w:rsid w:val="00735500"/>
    <w:rsid w:val="00736634"/>
    <w:rsid w:val="00740E83"/>
    <w:rsid w:val="00742C60"/>
    <w:rsid w:val="007436FA"/>
    <w:rsid w:val="007442A5"/>
    <w:rsid w:val="0075055B"/>
    <w:rsid w:val="00757532"/>
    <w:rsid w:val="00767EA5"/>
    <w:rsid w:val="00775D3E"/>
    <w:rsid w:val="007766C0"/>
    <w:rsid w:val="00777692"/>
    <w:rsid w:val="00777F95"/>
    <w:rsid w:val="00782764"/>
    <w:rsid w:val="007833A7"/>
    <w:rsid w:val="00784AA0"/>
    <w:rsid w:val="00792081"/>
    <w:rsid w:val="007957F1"/>
    <w:rsid w:val="007A2A66"/>
    <w:rsid w:val="007A511C"/>
    <w:rsid w:val="007B7B87"/>
    <w:rsid w:val="007C5D19"/>
    <w:rsid w:val="007C7A88"/>
    <w:rsid w:val="007C7F78"/>
    <w:rsid w:val="007D1493"/>
    <w:rsid w:val="007E24D4"/>
    <w:rsid w:val="007E39C8"/>
    <w:rsid w:val="007F19D9"/>
    <w:rsid w:val="007F3558"/>
    <w:rsid w:val="007F4587"/>
    <w:rsid w:val="007F61E8"/>
    <w:rsid w:val="007F7DFA"/>
    <w:rsid w:val="00805265"/>
    <w:rsid w:val="00805B56"/>
    <w:rsid w:val="008137E5"/>
    <w:rsid w:val="008155C4"/>
    <w:rsid w:val="00817634"/>
    <w:rsid w:val="00820223"/>
    <w:rsid w:val="008209C3"/>
    <w:rsid w:val="0082263D"/>
    <w:rsid w:val="00826D8B"/>
    <w:rsid w:val="00831208"/>
    <w:rsid w:val="00837716"/>
    <w:rsid w:val="008401E1"/>
    <w:rsid w:val="0085031F"/>
    <w:rsid w:val="00855982"/>
    <w:rsid w:val="008625DF"/>
    <w:rsid w:val="00862832"/>
    <w:rsid w:val="008714DD"/>
    <w:rsid w:val="008725FD"/>
    <w:rsid w:val="0087407E"/>
    <w:rsid w:val="00875CA1"/>
    <w:rsid w:val="008848CC"/>
    <w:rsid w:val="0089404B"/>
    <w:rsid w:val="0089426E"/>
    <w:rsid w:val="00896846"/>
    <w:rsid w:val="00897C4E"/>
    <w:rsid w:val="008A2277"/>
    <w:rsid w:val="008A57E3"/>
    <w:rsid w:val="008B3C84"/>
    <w:rsid w:val="008C7F7D"/>
    <w:rsid w:val="008C7FAF"/>
    <w:rsid w:val="008D032C"/>
    <w:rsid w:val="008E06A4"/>
    <w:rsid w:val="008E6403"/>
    <w:rsid w:val="008E7C37"/>
    <w:rsid w:val="008F4657"/>
    <w:rsid w:val="0090478A"/>
    <w:rsid w:val="00912F32"/>
    <w:rsid w:val="009132B8"/>
    <w:rsid w:val="00916A5D"/>
    <w:rsid w:val="009175EA"/>
    <w:rsid w:val="00917926"/>
    <w:rsid w:val="00917DFD"/>
    <w:rsid w:val="00941FBD"/>
    <w:rsid w:val="00942A24"/>
    <w:rsid w:val="00945C0B"/>
    <w:rsid w:val="0095100E"/>
    <w:rsid w:val="00952796"/>
    <w:rsid w:val="00957067"/>
    <w:rsid w:val="0096238E"/>
    <w:rsid w:val="00972D5F"/>
    <w:rsid w:val="00974F1E"/>
    <w:rsid w:val="0098396D"/>
    <w:rsid w:val="009854A6"/>
    <w:rsid w:val="00987371"/>
    <w:rsid w:val="00994683"/>
    <w:rsid w:val="009974BD"/>
    <w:rsid w:val="009974FB"/>
    <w:rsid w:val="009A16B9"/>
    <w:rsid w:val="009A494A"/>
    <w:rsid w:val="009B17FD"/>
    <w:rsid w:val="009B4258"/>
    <w:rsid w:val="009B71FF"/>
    <w:rsid w:val="009B7A27"/>
    <w:rsid w:val="009C0EC7"/>
    <w:rsid w:val="009D12EC"/>
    <w:rsid w:val="009E214C"/>
    <w:rsid w:val="009E21E9"/>
    <w:rsid w:val="009E36C6"/>
    <w:rsid w:val="009E5B10"/>
    <w:rsid w:val="009E7893"/>
    <w:rsid w:val="009F0086"/>
    <w:rsid w:val="009F05BA"/>
    <w:rsid w:val="009F63F6"/>
    <w:rsid w:val="00A05EA4"/>
    <w:rsid w:val="00A10484"/>
    <w:rsid w:val="00A108CF"/>
    <w:rsid w:val="00A15E0C"/>
    <w:rsid w:val="00A17A5A"/>
    <w:rsid w:val="00A25F65"/>
    <w:rsid w:val="00A423CB"/>
    <w:rsid w:val="00A441AF"/>
    <w:rsid w:val="00A52CD6"/>
    <w:rsid w:val="00A5401C"/>
    <w:rsid w:val="00A60CB4"/>
    <w:rsid w:val="00A628DF"/>
    <w:rsid w:val="00A62F30"/>
    <w:rsid w:val="00A65A1A"/>
    <w:rsid w:val="00A67398"/>
    <w:rsid w:val="00A67B8A"/>
    <w:rsid w:val="00A7036E"/>
    <w:rsid w:val="00A7308F"/>
    <w:rsid w:val="00A73B1F"/>
    <w:rsid w:val="00A807BE"/>
    <w:rsid w:val="00A85ECC"/>
    <w:rsid w:val="00A9014C"/>
    <w:rsid w:val="00A9329E"/>
    <w:rsid w:val="00A94495"/>
    <w:rsid w:val="00A97CDB"/>
    <w:rsid w:val="00AA632E"/>
    <w:rsid w:val="00AA6B10"/>
    <w:rsid w:val="00AB46E4"/>
    <w:rsid w:val="00AB78A7"/>
    <w:rsid w:val="00AC60A9"/>
    <w:rsid w:val="00AD53EA"/>
    <w:rsid w:val="00AF0FD7"/>
    <w:rsid w:val="00B05A9D"/>
    <w:rsid w:val="00B10B8A"/>
    <w:rsid w:val="00B22F7A"/>
    <w:rsid w:val="00B25BBB"/>
    <w:rsid w:val="00B33883"/>
    <w:rsid w:val="00B444D6"/>
    <w:rsid w:val="00B4715E"/>
    <w:rsid w:val="00B47970"/>
    <w:rsid w:val="00B501A9"/>
    <w:rsid w:val="00B52649"/>
    <w:rsid w:val="00B52715"/>
    <w:rsid w:val="00B54D60"/>
    <w:rsid w:val="00B56161"/>
    <w:rsid w:val="00B66F99"/>
    <w:rsid w:val="00B67B96"/>
    <w:rsid w:val="00B72011"/>
    <w:rsid w:val="00B75FDB"/>
    <w:rsid w:val="00B762FB"/>
    <w:rsid w:val="00B809F4"/>
    <w:rsid w:val="00B825BB"/>
    <w:rsid w:val="00B91540"/>
    <w:rsid w:val="00BA40D5"/>
    <w:rsid w:val="00BA449C"/>
    <w:rsid w:val="00BA69CD"/>
    <w:rsid w:val="00BA6CA9"/>
    <w:rsid w:val="00BB47D1"/>
    <w:rsid w:val="00BB79A8"/>
    <w:rsid w:val="00BC0D29"/>
    <w:rsid w:val="00BC1735"/>
    <w:rsid w:val="00BC65AF"/>
    <w:rsid w:val="00BC760B"/>
    <w:rsid w:val="00BC7A1D"/>
    <w:rsid w:val="00BD3727"/>
    <w:rsid w:val="00BD4C71"/>
    <w:rsid w:val="00BE1346"/>
    <w:rsid w:val="00BF06EA"/>
    <w:rsid w:val="00BF1CE2"/>
    <w:rsid w:val="00BF57E2"/>
    <w:rsid w:val="00C2158E"/>
    <w:rsid w:val="00C253E1"/>
    <w:rsid w:val="00C302AF"/>
    <w:rsid w:val="00C33383"/>
    <w:rsid w:val="00C35338"/>
    <w:rsid w:val="00C36E81"/>
    <w:rsid w:val="00C374B1"/>
    <w:rsid w:val="00C45B5F"/>
    <w:rsid w:val="00C5359E"/>
    <w:rsid w:val="00C54818"/>
    <w:rsid w:val="00C609AD"/>
    <w:rsid w:val="00C73A43"/>
    <w:rsid w:val="00C756F8"/>
    <w:rsid w:val="00CA7F00"/>
    <w:rsid w:val="00CB1AC7"/>
    <w:rsid w:val="00CB648E"/>
    <w:rsid w:val="00CB762A"/>
    <w:rsid w:val="00CC00D9"/>
    <w:rsid w:val="00CC2069"/>
    <w:rsid w:val="00CC3043"/>
    <w:rsid w:val="00CC5B74"/>
    <w:rsid w:val="00CD4D7D"/>
    <w:rsid w:val="00CD7520"/>
    <w:rsid w:val="00CF0F13"/>
    <w:rsid w:val="00CF0FDE"/>
    <w:rsid w:val="00CF3FF5"/>
    <w:rsid w:val="00D00BB3"/>
    <w:rsid w:val="00D03596"/>
    <w:rsid w:val="00D041F4"/>
    <w:rsid w:val="00D054BA"/>
    <w:rsid w:val="00D16871"/>
    <w:rsid w:val="00D21FAC"/>
    <w:rsid w:val="00D22CFF"/>
    <w:rsid w:val="00D230A5"/>
    <w:rsid w:val="00D40952"/>
    <w:rsid w:val="00D42211"/>
    <w:rsid w:val="00D44275"/>
    <w:rsid w:val="00D4484A"/>
    <w:rsid w:val="00D45867"/>
    <w:rsid w:val="00D4612F"/>
    <w:rsid w:val="00D60E6E"/>
    <w:rsid w:val="00D70654"/>
    <w:rsid w:val="00D74203"/>
    <w:rsid w:val="00D749C7"/>
    <w:rsid w:val="00D85F1E"/>
    <w:rsid w:val="00D9014F"/>
    <w:rsid w:val="00DA203A"/>
    <w:rsid w:val="00DA6ECD"/>
    <w:rsid w:val="00DA7106"/>
    <w:rsid w:val="00DB1488"/>
    <w:rsid w:val="00DB26DF"/>
    <w:rsid w:val="00DB4EAD"/>
    <w:rsid w:val="00DC4BBE"/>
    <w:rsid w:val="00DC5777"/>
    <w:rsid w:val="00DC7400"/>
    <w:rsid w:val="00DD5735"/>
    <w:rsid w:val="00DE3FFC"/>
    <w:rsid w:val="00DE6545"/>
    <w:rsid w:val="00DF7593"/>
    <w:rsid w:val="00E02ADA"/>
    <w:rsid w:val="00E03C14"/>
    <w:rsid w:val="00E053BC"/>
    <w:rsid w:val="00E13EDA"/>
    <w:rsid w:val="00E159C2"/>
    <w:rsid w:val="00E20D4B"/>
    <w:rsid w:val="00E22786"/>
    <w:rsid w:val="00E262DE"/>
    <w:rsid w:val="00E31A81"/>
    <w:rsid w:val="00E33D53"/>
    <w:rsid w:val="00E4312D"/>
    <w:rsid w:val="00E517E2"/>
    <w:rsid w:val="00E52DAC"/>
    <w:rsid w:val="00E53BDA"/>
    <w:rsid w:val="00E602FC"/>
    <w:rsid w:val="00E61859"/>
    <w:rsid w:val="00E63BAD"/>
    <w:rsid w:val="00E64855"/>
    <w:rsid w:val="00E651A1"/>
    <w:rsid w:val="00E658D9"/>
    <w:rsid w:val="00E66261"/>
    <w:rsid w:val="00E75A36"/>
    <w:rsid w:val="00E84E9C"/>
    <w:rsid w:val="00EA2542"/>
    <w:rsid w:val="00EB5575"/>
    <w:rsid w:val="00EB56EF"/>
    <w:rsid w:val="00EC21F5"/>
    <w:rsid w:val="00EC35CE"/>
    <w:rsid w:val="00ED1F87"/>
    <w:rsid w:val="00EE15EE"/>
    <w:rsid w:val="00EE7C51"/>
    <w:rsid w:val="00EF2297"/>
    <w:rsid w:val="00F00BCD"/>
    <w:rsid w:val="00F04A2B"/>
    <w:rsid w:val="00F10CF9"/>
    <w:rsid w:val="00F25758"/>
    <w:rsid w:val="00F31E75"/>
    <w:rsid w:val="00F324D3"/>
    <w:rsid w:val="00F32EC9"/>
    <w:rsid w:val="00F428E3"/>
    <w:rsid w:val="00F56E08"/>
    <w:rsid w:val="00F70F7F"/>
    <w:rsid w:val="00F76754"/>
    <w:rsid w:val="00F82509"/>
    <w:rsid w:val="00F82DB7"/>
    <w:rsid w:val="00F92286"/>
    <w:rsid w:val="00F96E3D"/>
    <w:rsid w:val="00FA01FE"/>
    <w:rsid w:val="00FB3878"/>
    <w:rsid w:val="00FB47E9"/>
    <w:rsid w:val="00FD0E82"/>
    <w:rsid w:val="00FD12F5"/>
    <w:rsid w:val="00FD262C"/>
    <w:rsid w:val="00FD3770"/>
    <w:rsid w:val="00FD4F77"/>
    <w:rsid w:val="00FE09AF"/>
    <w:rsid w:val="00FE5D20"/>
    <w:rsid w:val="00FF21D7"/>
    <w:rsid w:val="00FF25D0"/>
    <w:rsid w:val="00FF551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0905"/>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outlineLvl w:val="0"/>
    </w:pPr>
    <w:rPr>
      <w:rFonts w:asciiTheme="majorHAnsi" w:eastAsiaTheme="majorEastAsia" w:hAnsiTheme="majorHAnsi" w:cstheme="majorBidi"/>
      <w:color w:val="B35E06" w:themeColor="accent1" w:themeShade="BF"/>
      <w:sz w:val="36"/>
      <w:szCs w:val="36"/>
      <w:lang w:val="en-US" w:eastAsia="ja-JP"/>
    </w:rPr>
  </w:style>
  <w:style w:type="paragraph" w:styleId="Heading2">
    <w:name w:val="heading 2"/>
    <w:basedOn w:val="Normal"/>
    <w:next w:val="Normal"/>
    <w:link w:val="Heading2Char"/>
    <w:uiPriority w:val="9"/>
    <w:unhideWhenUsed/>
    <w:qFormat/>
    <w:rsid w:val="008725FD"/>
    <w:pPr>
      <w:keepNext/>
      <w:keepLines/>
      <w:spacing w:before="160"/>
      <w:outlineLvl w:val="1"/>
    </w:pPr>
    <w:rPr>
      <w:rFonts w:asciiTheme="majorHAnsi" w:eastAsiaTheme="majorEastAsia" w:hAnsiTheme="majorHAnsi" w:cstheme="majorBidi"/>
      <w:color w:val="B35E06" w:themeColor="accent1" w:themeShade="BF"/>
      <w:sz w:val="28"/>
      <w:szCs w:val="28"/>
      <w:lang w:val="en-US" w:eastAsia="ja-JP"/>
    </w:rPr>
  </w:style>
  <w:style w:type="paragraph" w:styleId="Heading3">
    <w:name w:val="heading 3"/>
    <w:basedOn w:val="Normal"/>
    <w:next w:val="Normal"/>
    <w:link w:val="Heading3Char"/>
    <w:uiPriority w:val="9"/>
    <w:unhideWhenUsed/>
    <w:qFormat/>
    <w:rsid w:val="008725FD"/>
    <w:pPr>
      <w:keepNext/>
      <w:keepLines/>
      <w:spacing w:before="80"/>
      <w:outlineLvl w:val="2"/>
    </w:pPr>
    <w:rPr>
      <w:rFonts w:asciiTheme="majorHAnsi" w:eastAsiaTheme="majorEastAsia" w:hAnsiTheme="majorHAnsi" w:cstheme="majorBidi"/>
      <w:color w:val="404040" w:themeColor="text1" w:themeTint="BF"/>
      <w:sz w:val="26"/>
      <w:szCs w:val="26"/>
      <w:lang w:val="en-US" w:eastAsia="ja-JP"/>
    </w:rPr>
  </w:style>
  <w:style w:type="paragraph" w:styleId="Heading4">
    <w:name w:val="heading 4"/>
    <w:basedOn w:val="Normal"/>
    <w:next w:val="Normal"/>
    <w:link w:val="Heading4Char"/>
    <w:uiPriority w:val="9"/>
    <w:semiHidden/>
    <w:unhideWhenUsed/>
    <w:qFormat/>
    <w:rsid w:val="008725FD"/>
    <w:pPr>
      <w:keepNext/>
      <w:keepLines/>
      <w:spacing w:before="80" w:line="264" w:lineRule="auto"/>
      <w:outlineLvl w:val="3"/>
    </w:pPr>
    <w:rPr>
      <w:rFonts w:asciiTheme="majorHAnsi" w:eastAsiaTheme="majorEastAsia" w:hAnsiTheme="majorHAnsi" w:cstheme="majorBidi"/>
      <w:lang w:val="en-US" w:eastAsia="ja-JP"/>
    </w:rPr>
  </w:style>
  <w:style w:type="paragraph" w:styleId="Heading5">
    <w:name w:val="heading 5"/>
    <w:basedOn w:val="Normal"/>
    <w:next w:val="Normal"/>
    <w:link w:val="Heading5Char"/>
    <w:uiPriority w:val="9"/>
    <w:semiHidden/>
    <w:unhideWhenUsed/>
    <w:qFormat/>
    <w:rsid w:val="008725FD"/>
    <w:pPr>
      <w:keepNext/>
      <w:keepLines/>
      <w:spacing w:before="80" w:line="264" w:lineRule="auto"/>
      <w:outlineLvl w:val="4"/>
    </w:pPr>
    <w:rPr>
      <w:rFonts w:asciiTheme="majorHAnsi" w:eastAsiaTheme="majorEastAsia" w:hAnsiTheme="majorHAnsi" w:cstheme="majorBidi"/>
      <w:i/>
      <w:iCs/>
      <w:sz w:val="22"/>
      <w:szCs w:val="22"/>
      <w:lang w:val="en-US" w:eastAsia="ja-JP"/>
    </w:rPr>
  </w:style>
  <w:style w:type="paragraph" w:styleId="Heading6">
    <w:name w:val="heading 6"/>
    <w:basedOn w:val="Normal"/>
    <w:next w:val="Normal"/>
    <w:link w:val="Heading6Char"/>
    <w:uiPriority w:val="9"/>
    <w:semiHidden/>
    <w:unhideWhenUsed/>
    <w:qFormat/>
    <w:rsid w:val="008725FD"/>
    <w:pPr>
      <w:keepNext/>
      <w:keepLines/>
      <w:spacing w:before="80" w:line="264" w:lineRule="auto"/>
      <w:outlineLvl w:val="5"/>
    </w:pPr>
    <w:rPr>
      <w:rFonts w:asciiTheme="majorHAnsi" w:eastAsiaTheme="majorEastAsia" w:hAnsiTheme="majorHAnsi" w:cstheme="majorBidi"/>
      <w:color w:val="595959" w:themeColor="text1" w:themeTint="A6"/>
      <w:sz w:val="21"/>
      <w:szCs w:val="21"/>
      <w:lang w:val="en-US" w:eastAsia="ja-JP"/>
    </w:rPr>
  </w:style>
  <w:style w:type="paragraph" w:styleId="Heading7">
    <w:name w:val="heading 7"/>
    <w:basedOn w:val="Normal"/>
    <w:next w:val="Normal"/>
    <w:link w:val="Heading7Char"/>
    <w:uiPriority w:val="9"/>
    <w:semiHidden/>
    <w:unhideWhenUsed/>
    <w:qFormat/>
    <w:rsid w:val="008725F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n-US" w:eastAsia="ja-JP"/>
    </w:rPr>
  </w:style>
  <w:style w:type="paragraph" w:styleId="Heading8">
    <w:name w:val="heading 8"/>
    <w:basedOn w:val="Normal"/>
    <w:next w:val="Normal"/>
    <w:link w:val="Heading8Char"/>
    <w:uiPriority w:val="9"/>
    <w:semiHidden/>
    <w:unhideWhenUsed/>
    <w:qFormat/>
    <w:rsid w:val="008725FD"/>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val="en-US" w:eastAsia="ja-JP"/>
    </w:rPr>
  </w:style>
  <w:style w:type="paragraph" w:styleId="Heading9">
    <w:name w:val="heading 9"/>
    <w:basedOn w:val="Normal"/>
    <w:next w:val="Normal"/>
    <w:link w:val="Heading9Char"/>
    <w:uiPriority w:val="9"/>
    <w:semiHidden/>
    <w:unhideWhenUsed/>
    <w:qFormat/>
    <w:rsid w:val="008725F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contextualSpacing/>
    </w:pPr>
    <w:rPr>
      <w:rFonts w:asciiTheme="majorHAnsi" w:eastAsiaTheme="majorEastAsia" w:hAnsiTheme="majorHAnsi" w:cstheme="majorBidi"/>
      <w:color w:val="B35E06" w:themeColor="accent1" w:themeShade="BF"/>
      <w:spacing w:val="-7"/>
      <w:sz w:val="80"/>
      <w:szCs w:val="80"/>
      <w:lang w:val="en-US" w:eastAsia="ja-JP"/>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rPr>
      <w:rFonts w:asciiTheme="minorHAnsi" w:eastAsiaTheme="minorEastAsia" w:hAnsiTheme="minorHAnsi" w:cstheme="minorBidi"/>
      <w:sz w:val="21"/>
      <w:szCs w:val="21"/>
      <w:lang w:val="en-US" w:eastAsia="ja-JP"/>
    </w:r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rPr>
      <w:rFonts w:asciiTheme="minorHAnsi" w:eastAsiaTheme="minorEastAsia" w:hAnsiTheme="minorHAnsi" w:cstheme="minorBidi"/>
      <w:sz w:val="21"/>
      <w:szCs w:val="21"/>
      <w:lang w:val="en-US" w:eastAsia="ja-JP"/>
    </w:r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after="120"/>
    </w:pPr>
    <w:rPr>
      <w:rFonts w:asciiTheme="minorHAnsi" w:eastAsiaTheme="minorEastAsia" w:hAnsiTheme="minorHAnsi" w:cstheme="minorBidi"/>
      <w:b/>
      <w:bCs/>
      <w:color w:val="404040" w:themeColor="text1" w:themeTint="BF"/>
      <w:sz w:val="20"/>
      <w:szCs w:val="20"/>
      <w:lang w:val="en-US" w:eastAsia="ja-JP"/>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rPr>
      <w:rFonts w:ascii="Segoe UI" w:eastAsiaTheme="minorEastAsia" w:hAnsi="Segoe UI" w:cs="Segoe UI"/>
      <w:sz w:val="21"/>
      <w:szCs w:val="18"/>
      <w:lang w:val="en-US" w:eastAsia="ja-JP"/>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line="264" w:lineRule="auto"/>
    </w:pPr>
    <w:rPr>
      <w:rFonts w:asciiTheme="minorHAnsi" w:eastAsiaTheme="minorEastAsia" w:hAnsiTheme="minorHAnsi" w:cstheme="minorBidi"/>
      <w:sz w:val="21"/>
      <w:szCs w:val="16"/>
      <w:lang w:val="en-US" w:eastAsia="ja-JP"/>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line="264" w:lineRule="auto"/>
      <w:ind w:left="360"/>
    </w:pPr>
    <w:rPr>
      <w:rFonts w:asciiTheme="minorHAnsi" w:eastAsiaTheme="minorEastAsia" w:hAnsiTheme="minorHAnsi" w:cstheme="minorBidi"/>
      <w:sz w:val="21"/>
      <w:szCs w:val="16"/>
      <w:lang w:val="en-US" w:eastAsia="ja-JP"/>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after="120"/>
    </w:pPr>
    <w:rPr>
      <w:rFonts w:asciiTheme="minorHAnsi" w:eastAsiaTheme="minorEastAsia" w:hAnsiTheme="minorHAnsi" w:cstheme="minorBidi"/>
      <w:sz w:val="21"/>
      <w:szCs w:val="20"/>
      <w:lang w:val="en-US" w:eastAsia="ja-JP"/>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eastAsiaTheme="minorEastAsia" w:hAnsi="Segoe UI" w:cs="Segoe UI"/>
      <w:sz w:val="21"/>
      <w:szCs w:val="16"/>
      <w:lang w:val="en-US" w:eastAsia="ja-JP"/>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rPr>
      <w:rFonts w:asciiTheme="minorHAnsi" w:eastAsiaTheme="minorEastAsia" w:hAnsiTheme="minorHAnsi" w:cstheme="minorBidi"/>
      <w:sz w:val="21"/>
      <w:szCs w:val="20"/>
      <w:lang w:val="en-US" w:eastAsia="ja-JP"/>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 w:val="21"/>
      <w:szCs w:val="20"/>
      <w:lang w:val="en-US" w:eastAsia="ja-JP"/>
    </w:rPr>
  </w:style>
  <w:style w:type="paragraph" w:styleId="FootnoteText">
    <w:name w:val="footnote text"/>
    <w:basedOn w:val="Normal"/>
    <w:link w:val="FootnoteTextChar"/>
    <w:uiPriority w:val="99"/>
    <w:unhideWhenUsed/>
    <w:rsid w:val="001D4362"/>
    <w:rPr>
      <w:rFonts w:asciiTheme="minorHAnsi" w:eastAsiaTheme="minorEastAsia" w:hAnsiTheme="minorHAnsi" w:cstheme="minorBidi"/>
      <w:sz w:val="21"/>
      <w:szCs w:val="20"/>
      <w:lang w:val="en-US" w:eastAsia="ja-JP"/>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eastAsiaTheme="minorEastAsia" w:hAnsi="Consolas" w:cstheme="minorBidi"/>
      <w:sz w:val="21"/>
      <w:szCs w:val="20"/>
      <w:lang w:val="en-US" w:eastAsia="ja-JP"/>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eastAsiaTheme="minorEastAsia" w:hAnsi="Consolas" w:cstheme="minorBidi"/>
      <w:sz w:val="21"/>
      <w:szCs w:val="21"/>
      <w:lang w:val="en-US" w:eastAsia="ja-JP"/>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spacing w:after="120" w:line="264" w:lineRule="auto"/>
      <w:ind w:left="1152" w:right="1152"/>
    </w:pPr>
    <w:rPr>
      <w:rFonts w:asciiTheme="minorHAnsi" w:eastAsiaTheme="minorEastAsia" w:hAnsiTheme="minorHAnsi" w:cstheme="minorBidi"/>
      <w:i/>
      <w:iCs/>
      <w:color w:val="783F04" w:themeColor="accent1" w:themeShade="80"/>
      <w:sz w:val="21"/>
      <w:szCs w:val="21"/>
      <w:lang w:val="en-US" w:eastAsia="ja-JP"/>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line="264" w:lineRule="auto"/>
      <w:ind w:left="864" w:right="864"/>
      <w:jc w:val="center"/>
    </w:pPr>
    <w:rPr>
      <w:rFonts w:asciiTheme="majorHAnsi" w:eastAsiaTheme="majorEastAsia" w:hAnsiTheme="majorHAnsi" w:cstheme="majorBidi"/>
      <w:color w:val="F07F09" w:themeColor="accent1"/>
      <w:sz w:val="28"/>
      <w:szCs w:val="28"/>
      <w:lang w:val="en-US" w:eastAsia="ja-JP"/>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spacing w:after="120" w:line="264" w:lineRule="auto"/>
      <w:ind w:left="720"/>
      <w:contextualSpacing/>
    </w:pPr>
    <w:rPr>
      <w:rFonts w:asciiTheme="minorHAnsi" w:eastAsiaTheme="minorEastAsia" w:hAnsiTheme="minorHAnsi" w:cstheme="minorBidi"/>
      <w:sz w:val="21"/>
      <w:szCs w:val="21"/>
      <w:lang w:val="en-US" w:eastAsia="ja-JP"/>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pPr>
    <w:rPr>
      <w:lang w:eastAsia="en-AU"/>
    </w:rPr>
  </w:style>
  <w:style w:type="paragraph" w:styleId="Subtitle">
    <w:name w:val="Subtitle"/>
    <w:basedOn w:val="Normal"/>
    <w:next w:val="Normal"/>
    <w:link w:val="SubtitleChar"/>
    <w:uiPriority w:val="11"/>
    <w:qFormat/>
    <w:rsid w:val="008725FD"/>
    <w:pPr>
      <w:numPr>
        <w:ilvl w:val="1"/>
      </w:numPr>
      <w:spacing w:after="240"/>
    </w:pPr>
    <w:rPr>
      <w:rFonts w:asciiTheme="majorHAnsi" w:eastAsiaTheme="majorEastAsia" w:hAnsiTheme="majorHAnsi" w:cstheme="majorBidi"/>
      <w:color w:val="404040" w:themeColor="text1" w:themeTint="BF"/>
      <w:sz w:val="30"/>
      <w:szCs w:val="30"/>
      <w:lang w:val="en-US" w:eastAsia="ja-JP"/>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rFonts w:asciiTheme="minorHAnsi" w:eastAsiaTheme="minorEastAsia" w:hAnsiTheme="minorHAnsi" w:cstheme="minorBidi"/>
      <w:i/>
      <w:iCs/>
      <w:sz w:val="21"/>
      <w:szCs w:val="21"/>
      <w:lang w:val="en-US" w:eastAsia="ja-JP"/>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character" w:customStyle="1" w:styleId="apple-converted-space">
    <w:name w:val="apple-converted-space"/>
    <w:basedOn w:val="DefaultParagraphFont"/>
    <w:rsid w:val="0062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36229">
      <w:bodyDiv w:val="1"/>
      <w:marLeft w:val="0"/>
      <w:marRight w:val="0"/>
      <w:marTop w:val="0"/>
      <w:marBottom w:val="0"/>
      <w:divBdr>
        <w:top w:val="none" w:sz="0" w:space="0" w:color="auto"/>
        <w:left w:val="none" w:sz="0" w:space="0" w:color="auto"/>
        <w:bottom w:val="none" w:sz="0" w:space="0" w:color="auto"/>
        <w:right w:val="none" w:sz="0" w:space="0" w:color="auto"/>
      </w:divBdr>
    </w:div>
    <w:div w:id="518393992">
      <w:bodyDiv w:val="1"/>
      <w:marLeft w:val="0"/>
      <w:marRight w:val="0"/>
      <w:marTop w:val="0"/>
      <w:marBottom w:val="0"/>
      <w:divBdr>
        <w:top w:val="none" w:sz="0" w:space="0" w:color="auto"/>
        <w:left w:val="none" w:sz="0" w:space="0" w:color="auto"/>
        <w:bottom w:val="none" w:sz="0" w:space="0" w:color="auto"/>
        <w:right w:val="none" w:sz="0" w:space="0" w:color="auto"/>
      </w:divBdr>
    </w:div>
    <w:div w:id="611867245">
      <w:bodyDiv w:val="1"/>
      <w:marLeft w:val="0"/>
      <w:marRight w:val="0"/>
      <w:marTop w:val="0"/>
      <w:marBottom w:val="0"/>
      <w:divBdr>
        <w:top w:val="none" w:sz="0" w:space="0" w:color="auto"/>
        <w:left w:val="none" w:sz="0" w:space="0" w:color="auto"/>
        <w:bottom w:val="none" w:sz="0" w:space="0" w:color="auto"/>
        <w:right w:val="none" w:sz="0" w:space="0" w:color="auto"/>
      </w:divBdr>
    </w:div>
    <w:div w:id="675230430">
      <w:bodyDiv w:val="1"/>
      <w:marLeft w:val="0"/>
      <w:marRight w:val="0"/>
      <w:marTop w:val="0"/>
      <w:marBottom w:val="0"/>
      <w:divBdr>
        <w:top w:val="none" w:sz="0" w:space="0" w:color="auto"/>
        <w:left w:val="none" w:sz="0" w:space="0" w:color="auto"/>
        <w:bottom w:val="none" w:sz="0" w:space="0" w:color="auto"/>
        <w:right w:val="none" w:sz="0" w:space="0" w:color="auto"/>
      </w:divBdr>
    </w:div>
    <w:div w:id="723799815">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16406923">
      <w:bodyDiv w:val="1"/>
      <w:marLeft w:val="0"/>
      <w:marRight w:val="0"/>
      <w:marTop w:val="0"/>
      <w:marBottom w:val="0"/>
      <w:divBdr>
        <w:top w:val="none" w:sz="0" w:space="0" w:color="auto"/>
        <w:left w:val="none" w:sz="0" w:space="0" w:color="auto"/>
        <w:bottom w:val="none" w:sz="0" w:space="0" w:color="auto"/>
        <w:right w:val="none" w:sz="0" w:space="0" w:color="auto"/>
      </w:divBdr>
    </w:div>
    <w:div w:id="1277443229">
      <w:bodyDiv w:val="1"/>
      <w:marLeft w:val="0"/>
      <w:marRight w:val="0"/>
      <w:marTop w:val="0"/>
      <w:marBottom w:val="0"/>
      <w:divBdr>
        <w:top w:val="none" w:sz="0" w:space="0" w:color="auto"/>
        <w:left w:val="none" w:sz="0" w:space="0" w:color="auto"/>
        <w:bottom w:val="none" w:sz="0" w:space="0" w:color="auto"/>
        <w:right w:val="none" w:sz="0" w:space="0" w:color="auto"/>
      </w:divBdr>
    </w:div>
    <w:div w:id="1410039641">
      <w:bodyDiv w:val="1"/>
      <w:marLeft w:val="0"/>
      <w:marRight w:val="0"/>
      <w:marTop w:val="0"/>
      <w:marBottom w:val="0"/>
      <w:divBdr>
        <w:top w:val="none" w:sz="0" w:space="0" w:color="auto"/>
        <w:left w:val="none" w:sz="0" w:space="0" w:color="auto"/>
        <w:bottom w:val="none" w:sz="0" w:space="0" w:color="auto"/>
        <w:right w:val="none" w:sz="0" w:space="0" w:color="auto"/>
      </w:divBdr>
    </w:div>
    <w:div w:id="164839408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2029671075">
      <w:bodyDiv w:val="1"/>
      <w:marLeft w:val="0"/>
      <w:marRight w:val="0"/>
      <w:marTop w:val="0"/>
      <w:marBottom w:val="0"/>
      <w:divBdr>
        <w:top w:val="none" w:sz="0" w:space="0" w:color="auto"/>
        <w:left w:val="none" w:sz="0" w:space="0" w:color="auto"/>
        <w:bottom w:val="none" w:sz="0" w:space="0" w:color="auto"/>
        <w:right w:val="none" w:sz="0" w:space="0" w:color="auto"/>
      </w:divBdr>
    </w:div>
    <w:div w:id="21429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c.gov.au/office-women/economic-security/wess" TargetMode="External"/><Relationship Id="rId18" Type="http://schemas.openxmlformats.org/officeDocument/2006/relationships/hyperlink" Target="https://www.news.com.au/finance/money/tax/tax-deductions-extended-for-australians-working-from-home/news-story/404629dc3ac7d79a2bda2d63f8f66b3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bs.gov.au/statistics/people/people-and-communities/household-impacts-covid-19-survey/latest-release" TargetMode="External"/><Relationship Id="rId17" Type="http://schemas.openxmlformats.org/officeDocument/2006/relationships/hyperlink" Target="https://www.afr.com/policy/economy/federal-government-decrees-the-end-of-working-from-home-20200929-p5607k" TargetMode="External"/><Relationship Id="rId2" Type="http://schemas.openxmlformats.org/officeDocument/2006/relationships/customXml" Target="../customXml/item2.xml"/><Relationship Id="rId16" Type="http://schemas.openxmlformats.org/officeDocument/2006/relationships/hyperlink" Target="https://journals.sagepub.com/doi/pdf/10.1177/1440783320942413" TargetMode="External"/><Relationship Id="rId20" Type="http://schemas.openxmlformats.org/officeDocument/2006/relationships/hyperlink" Target="https://www.abc.net.au/news/2020-06-23/most-workers-want-hybrid-of-home-and-office-post-coronavirus/123813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o.gov.au/Individuals/Income-and-deductions/Deductions-you-can-claim/Home-office-expens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sw.adfa.edu.au/public-service-research-group/sites/cpsr/files/pdf/548493134%20-%20Working%20From%20Home%20Report_Final%20%281%29.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logs.worldbank.org/jobs/who-can-really-work-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Individuals/Income-and-deductions/Deductions-you-can-claim/Home-office-expens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B13E20A7-60AC-5F4B-9207-1C125BAD3DD5}">
  <ds:schemaRefs>
    <ds:schemaRef ds:uri="http://schemas.openxmlformats.org/officeDocument/2006/bibliography"/>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Template.dotx</Template>
  <TotalTime>3</TotalTime>
  <Pages>4</Pages>
  <Words>1747</Words>
  <Characters>9963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from home</dc:title>
  <dc:creator>Kathy MacDermott</dc:creator>
  <cp:lastModifiedBy>Jennifer Bushell</cp:lastModifiedBy>
  <cp:revision>2</cp:revision>
  <dcterms:created xsi:type="dcterms:W3CDTF">2020-10-14T03:27:00Z</dcterms:created>
  <dcterms:modified xsi:type="dcterms:W3CDTF">2020-10-14T03:27:00Z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