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824B7" w14:textId="2B67C1D7" w:rsidR="00543D58" w:rsidRPr="00543D58" w:rsidRDefault="00543D58" w:rsidP="00543D58">
      <w:pPr>
        <w:spacing w:after="0" w:line="240" w:lineRule="auto"/>
        <w:contextualSpacing/>
        <w:jc w:val="center"/>
        <w:rPr>
          <w:rFonts w:ascii="Calibri Light" w:eastAsia="SimSun" w:hAnsi="Calibri Light" w:cs="Times New Roman"/>
          <w:color w:val="B35E06"/>
          <w:spacing w:val="-7"/>
          <w:sz w:val="56"/>
          <w:szCs w:val="56"/>
          <w:lang w:val="en-US" w:eastAsia="ja-JP"/>
        </w:rPr>
      </w:pPr>
      <w:bookmarkStart w:id="0" w:name="_Hlk34385709"/>
      <w:r w:rsidRPr="00543D58">
        <w:rPr>
          <w:rFonts w:ascii="Calibri Light" w:eastAsia="SimSun" w:hAnsi="Calibri Light" w:cs="Times New Roman"/>
          <w:color w:val="B35E06"/>
          <w:spacing w:val="-7"/>
          <w:sz w:val="56"/>
          <w:szCs w:val="56"/>
          <w:lang w:val="en-US" w:eastAsia="ja-JP"/>
        </w:rPr>
        <w:t>Budget 2020 – Social Services</w:t>
      </w:r>
      <w:r>
        <w:rPr>
          <w:rFonts w:ascii="Calibri Light" w:eastAsia="SimSun" w:hAnsi="Calibri Light" w:cs="Times New Roman"/>
          <w:color w:val="B35E06"/>
          <w:spacing w:val="-7"/>
          <w:sz w:val="56"/>
          <w:szCs w:val="56"/>
          <w:lang w:val="en-US" w:eastAsia="ja-JP"/>
        </w:rPr>
        <w:t>: Income support</w:t>
      </w:r>
    </w:p>
    <w:p w14:paraId="05D54917" w14:textId="77777777" w:rsidR="00543D58" w:rsidRPr="00543D58" w:rsidRDefault="00543D58" w:rsidP="00543D58">
      <w:pPr>
        <w:spacing w:after="0" w:line="240" w:lineRule="auto"/>
        <w:contextualSpacing/>
        <w:rPr>
          <w:rFonts w:ascii="Calibri Light" w:eastAsia="SimSun" w:hAnsi="Calibri Light" w:cs="Poppins"/>
          <w:color w:val="000000"/>
          <w:spacing w:val="-7"/>
          <w:sz w:val="26"/>
          <w:szCs w:val="26"/>
          <w:lang w:val="en-US" w:eastAsia="ja-JP"/>
        </w:rPr>
      </w:pPr>
    </w:p>
    <w:tbl>
      <w:tblPr>
        <w:tblStyle w:val="ListTable4-Accent211"/>
        <w:tblW w:w="0" w:type="auto"/>
        <w:tblInd w:w="0" w:type="dxa"/>
        <w:tblLook w:val="04A0" w:firstRow="1" w:lastRow="0" w:firstColumn="1" w:lastColumn="0" w:noHBand="0" w:noVBand="1"/>
      </w:tblPr>
      <w:tblGrid>
        <w:gridCol w:w="9016"/>
      </w:tblGrid>
      <w:tr w:rsidR="00543D58" w:rsidRPr="00543D58" w14:paraId="57F1DE67" w14:textId="77777777" w:rsidTr="00543D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vAlign w:val="center"/>
            <w:hideMark/>
          </w:tcPr>
          <w:p w14:paraId="6261AB34" w14:textId="220B33A6" w:rsidR="00543D58" w:rsidRPr="00543D58" w:rsidRDefault="00543D58" w:rsidP="00543D58">
            <w:pPr>
              <w:keepNext/>
              <w:keepLines/>
              <w:pBdr>
                <w:bottom w:val="single" w:sz="4" w:space="1" w:color="F07F09"/>
              </w:pBdr>
              <w:spacing w:before="400" w:after="40"/>
              <w:jc w:val="center"/>
              <w:outlineLvl w:val="0"/>
              <w:rPr>
                <w:rFonts w:ascii="Calibri Light" w:eastAsia="SimSun" w:hAnsi="Calibri Light" w:cs="Times New Roman"/>
                <w:sz w:val="36"/>
                <w:szCs w:val="36"/>
                <w:lang w:eastAsia="ja-JP"/>
              </w:rPr>
            </w:pPr>
            <w:r>
              <w:rPr>
                <w:rFonts w:ascii="Calibri Light" w:eastAsia="SimSun" w:hAnsi="Calibri Light" w:cs="Times New Roman"/>
                <w:color w:val="auto"/>
                <w:sz w:val="36"/>
                <w:szCs w:val="36"/>
                <w:lang w:eastAsia="ja-JP"/>
              </w:rPr>
              <w:t xml:space="preserve">Income Support </w:t>
            </w:r>
            <w:r w:rsidRPr="00543D58">
              <w:rPr>
                <w:rFonts w:ascii="Calibri Light" w:eastAsia="SimSun" w:hAnsi="Calibri Light" w:cs="Times New Roman"/>
                <w:color w:val="auto"/>
                <w:sz w:val="36"/>
                <w:szCs w:val="36"/>
                <w:lang w:eastAsia="ja-JP"/>
              </w:rPr>
              <w:t>Overview</w:t>
            </w:r>
          </w:p>
        </w:tc>
      </w:tr>
      <w:tr w:rsidR="00543D58" w:rsidRPr="00543D58" w14:paraId="38F4DC2B" w14:textId="77777777" w:rsidTr="00543D58">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F4B083"/>
              <w:left w:val="single" w:sz="4" w:space="0" w:color="F4B083"/>
              <w:bottom w:val="single" w:sz="4" w:space="0" w:color="F4B083"/>
              <w:right w:val="single" w:sz="4" w:space="0" w:color="F4B083"/>
            </w:tcBorders>
            <w:shd w:val="clear" w:color="auto" w:fill="FDE5CC"/>
          </w:tcPr>
          <w:p w14:paraId="1931CF87" w14:textId="77777777" w:rsidR="00543D58" w:rsidRDefault="00543D58" w:rsidP="00543D58">
            <w:pPr>
              <w:spacing w:after="120"/>
              <w:jc w:val="both"/>
              <w:rPr>
                <w:rFonts w:eastAsia="SimSun" w:cs="Calibri"/>
                <w:b w:val="0"/>
                <w:bCs w:val="0"/>
                <w:sz w:val="24"/>
                <w:szCs w:val="24"/>
                <w:lang w:eastAsia="ja-JP"/>
              </w:rPr>
            </w:pPr>
            <w:bookmarkStart w:id="1" w:name="_Hlk34385785"/>
          </w:p>
          <w:p w14:paraId="1C10AE84" w14:textId="26F32F15" w:rsidR="00543D58" w:rsidRPr="00543D58" w:rsidRDefault="00543D58" w:rsidP="00543D58">
            <w:pPr>
              <w:spacing w:after="120"/>
              <w:jc w:val="both"/>
              <w:rPr>
                <w:rFonts w:eastAsia="SimSun" w:cs="Calibri"/>
                <w:b w:val="0"/>
                <w:bCs w:val="0"/>
                <w:sz w:val="24"/>
                <w:szCs w:val="24"/>
                <w:lang w:eastAsia="ja-JP"/>
              </w:rPr>
            </w:pPr>
            <w:r w:rsidRPr="00543D58">
              <w:rPr>
                <w:rFonts w:eastAsia="SimSun" w:cs="Calibri"/>
                <w:b w:val="0"/>
                <w:bCs w:val="0"/>
                <w:sz w:val="24"/>
                <w:szCs w:val="24"/>
                <w:lang w:eastAsia="ja-JP"/>
              </w:rPr>
              <w:t xml:space="preserve">Women were already over-represented in reduced employment outcomes, levels of poverty, and reliance on income support payments prior to the COVID-19 pandemic and its attendant effects on the Australian economy. The recession and the overwhelming focus on male-dominated industries for stimulus support means Australia is facing a ‘she-cession.’ </w:t>
            </w:r>
          </w:p>
          <w:p w14:paraId="4703B699" w14:textId="3CB07FE6" w:rsidR="00543D58" w:rsidRPr="00543D58" w:rsidRDefault="00543D58" w:rsidP="00543D58">
            <w:pPr>
              <w:spacing w:after="120"/>
              <w:jc w:val="both"/>
              <w:rPr>
                <w:rFonts w:eastAsia="SimSun" w:cs="Calibri"/>
                <w:b w:val="0"/>
                <w:bCs w:val="0"/>
                <w:sz w:val="24"/>
                <w:szCs w:val="24"/>
                <w:lang w:eastAsia="ja-JP"/>
              </w:rPr>
            </w:pPr>
            <w:r w:rsidRPr="00543D58">
              <w:rPr>
                <w:rFonts w:eastAsia="SimSun" w:cs="Calibri"/>
                <w:b w:val="0"/>
                <w:bCs w:val="0"/>
                <w:sz w:val="24"/>
                <w:szCs w:val="24"/>
                <w:lang w:eastAsia="ja-JP"/>
              </w:rPr>
              <w:t>The Coronavirus supplements and other short-term supports provided by the Government lifted women and children out of poverty. They should be retained, particularly as we enter a recession. Proper indexing of cost of living increases would also assist in keeping Australians out of poverty.</w:t>
            </w:r>
          </w:p>
          <w:p w14:paraId="7480F1B5" w14:textId="5ED8A414" w:rsidR="00543D58" w:rsidRPr="00543D58" w:rsidRDefault="00543D58" w:rsidP="00543D58">
            <w:pPr>
              <w:spacing w:after="120"/>
              <w:jc w:val="both"/>
              <w:rPr>
                <w:rFonts w:eastAsia="SimSun" w:cs="Calibri"/>
                <w:b w:val="0"/>
                <w:bCs w:val="0"/>
                <w:sz w:val="24"/>
                <w:szCs w:val="24"/>
                <w:lang w:eastAsia="ja-JP"/>
              </w:rPr>
            </w:pPr>
            <w:r w:rsidRPr="00543D58">
              <w:rPr>
                <w:rFonts w:eastAsia="SimSun" w:cs="Calibri"/>
                <w:b w:val="0"/>
                <w:bCs w:val="0"/>
                <w:sz w:val="24"/>
                <w:szCs w:val="24"/>
                <w:lang w:eastAsia="ja-JP"/>
              </w:rPr>
              <w:t xml:space="preserve">The Targeted Compliance Framework (TCF), which is attached to many income support payments, jobactive, and ParentsNext, is punitive, controlling, and ineffective at supporting people into employment. The TCF needs to be revisited. </w:t>
            </w:r>
          </w:p>
          <w:bookmarkEnd w:id="1"/>
          <w:p w14:paraId="14DB37B5" w14:textId="77777777" w:rsidR="00543D58" w:rsidRPr="00543D58" w:rsidRDefault="00543D58" w:rsidP="00543D58">
            <w:pPr>
              <w:spacing w:after="120"/>
              <w:jc w:val="both"/>
              <w:rPr>
                <w:rFonts w:eastAsia="SimSun" w:cs="Calibri"/>
                <w:lang w:eastAsia="ja-JP"/>
              </w:rPr>
            </w:pPr>
          </w:p>
        </w:tc>
      </w:tr>
    </w:tbl>
    <w:p w14:paraId="24AF270E" w14:textId="77777777" w:rsidR="00543D58" w:rsidRPr="00543D58" w:rsidRDefault="00543D58" w:rsidP="00543D58">
      <w:pPr>
        <w:spacing w:after="120" w:line="264" w:lineRule="auto"/>
        <w:rPr>
          <w:rFonts w:ascii="Calibri" w:eastAsia="Times New Roman" w:hAnsi="Calibri" w:cs="Calibri"/>
          <w:sz w:val="21"/>
          <w:szCs w:val="21"/>
          <w:lang w:val="en-US" w:eastAsia="en-GB"/>
        </w:rPr>
      </w:pPr>
    </w:p>
    <w:p w14:paraId="6E79F7DC" w14:textId="77777777" w:rsidR="00543D58" w:rsidRPr="00543D58" w:rsidRDefault="00543D58" w:rsidP="00543D58">
      <w:pPr>
        <w:keepNext/>
        <w:keepLines/>
        <w:pBdr>
          <w:bottom w:val="single" w:sz="4" w:space="1" w:color="F07F09"/>
        </w:pBdr>
        <w:spacing w:after="120" w:line="240" w:lineRule="auto"/>
        <w:outlineLvl w:val="0"/>
        <w:rPr>
          <w:rFonts w:ascii="Calibri Light" w:eastAsia="SimSun" w:hAnsi="Calibri Light" w:cs="Times New Roman"/>
          <w:color w:val="B35E06"/>
          <w:sz w:val="36"/>
          <w:szCs w:val="36"/>
          <w:lang w:val="en-US" w:eastAsia="ja-JP"/>
        </w:rPr>
      </w:pPr>
      <w:r w:rsidRPr="00543D58">
        <w:rPr>
          <w:rFonts w:ascii="Calibri Light" w:eastAsia="SimSun" w:hAnsi="Calibri Light" w:cs="Times New Roman"/>
          <w:color w:val="B35E06"/>
          <w:sz w:val="36"/>
          <w:szCs w:val="36"/>
          <w:lang w:val="en-US" w:eastAsia="ja-JP"/>
        </w:rPr>
        <w:t>Income support</w:t>
      </w:r>
    </w:p>
    <w:p w14:paraId="5CE6E4A6" w14:textId="67BC9AA1" w:rsidR="00543D58" w:rsidRPr="00543D58" w:rsidRDefault="00543D58" w:rsidP="00543D58">
      <w:pPr>
        <w:keepNext/>
        <w:keepLines/>
        <w:spacing w:after="120" w:line="240" w:lineRule="auto"/>
        <w:outlineLvl w:val="1"/>
        <w:rPr>
          <w:rFonts w:ascii="Calibri Light" w:eastAsia="SimSun" w:hAnsi="Calibri Light" w:cs="Times New Roman"/>
          <w:color w:val="B35E06"/>
          <w:sz w:val="28"/>
          <w:szCs w:val="28"/>
          <w:lang w:val="en-US" w:eastAsia="ja-JP"/>
        </w:rPr>
      </w:pPr>
      <w:r w:rsidRPr="00543D58">
        <w:rPr>
          <w:rFonts w:ascii="Calibri Light" w:eastAsia="SimSun" w:hAnsi="Calibri Light" w:cs="Times New Roman"/>
          <w:color w:val="B35E06"/>
          <w:sz w:val="28"/>
          <w:szCs w:val="28"/>
          <w:lang w:val="en-US" w:eastAsia="ja-JP"/>
        </w:rPr>
        <w:t>The Budget</w:t>
      </w:r>
    </w:p>
    <w:p w14:paraId="15928C85" w14:textId="4984EE20" w:rsidR="00543D58" w:rsidRPr="00543D58" w:rsidRDefault="00543D58" w:rsidP="00543D58">
      <w:pPr>
        <w:autoSpaceDE w:val="0"/>
        <w:autoSpaceDN w:val="0"/>
        <w:adjustRightInd w:val="0"/>
        <w:spacing w:after="120" w:line="240" w:lineRule="auto"/>
        <w:jc w:val="both"/>
        <w:rPr>
          <w:rFonts w:ascii="Calibri" w:eastAsia="SimSun" w:hAnsi="Calibri" w:cs="Calibri"/>
          <w:color w:val="000000"/>
          <w:sz w:val="24"/>
          <w:szCs w:val="24"/>
          <w:lang w:eastAsia="ja-JP"/>
        </w:rPr>
      </w:pPr>
      <w:r w:rsidRPr="00543D58">
        <w:rPr>
          <w:rFonts w:ascii="Calibri" w:eastAsia="SimSun" w:hAnsi="Calibri" w:cs="Calibri"/>
          <w:color w:val="000000"/>
          <w:sz w:val="24"/>
          <w:szCs w:val="24"/>
          <w:lang w:eastAsia="ja-JP"/>
        </w:rPr>
        <w:t xml:space="preserve">The Government will provide $16.8 billion over five years from 2019-20 to new and existing income support recipients during the COVID-19 pandemic. </w:t>
      </w:r>
    </w:p>
    <w:p w14:paraId="6645E4A9" w14:textId="0BB02116" w:rsidR="00543D58" w:rsidRPr="00543D58" w:rsidRDefault="00543D58" w:rsidP="00543D58">
      <w:pPr>
        <w:autoSpaceDE w:val="0"/>
        <w:autoSpaceDN w:val="0"/>
        <w:adjustRightInd w:val="0"/>
        <w:spacing w:after="120" w:line="240" w:lineRule="auto"/>
        <w:jc w:val="both"/>
        <w:rPr>
          <w:rFonts w:ascii="Calibri" w:eastAsia="SimSun" w:hAnsi="Calibri" w:cs="Calibri"/>
          <w:color w:val="000000"/>
          <w:sz w:val="24"/>
          <w:szCs w:val="24"/>
          <w:lang w:eastAsia="ja-JP"/>
        </w:rPr>
      </w:pPr>
      <w:r w:rsidRPr="00543D58">
        <w:rPr>
          <w:rFonts w:ascii="Calibri" w:eastAsia="SimSun" w:hAnsi="Calibri" w:cs="Calibri"/>
          <w:color w:val="000000"/>
          <w:sz w:val="24"/>
          <w:szCs w:val="24"/>
          <w:lang w:eastAsia="ja-JP"/>
        </w:rPr>
        <w:t xml:space="preserve">Since 27 April 2020, the Government established a new time-limited Coronavirus Supplement to be paid at a non-income tested rate of $550 per fortnight. This is paid to both existing and new recipients of JobSeeker Payment, Youth Allowance, Parenting Payment, Austudy, ABSTUDY Living Allowance, Farm Household Allowance, Special Benefit, and recipients of the Department of Veterans’ Affairs Education Schemes, </w:t>
      </w:r>
      <w:r w:rsidRPr="00543D58">
        <w:rPr>
          <w:rFonts w:ascii="Calibri" w:eastAsia="SimSun" w:hAnsi="Calibri" w:cs="Calibri"/>
          <w:i/>
          <w:iCs/>
          <w:color w:val="000000"/>
          <w:sz w:val="24"/>
          <w:szCs w:val="24"/>
          <w:lang w:eastAsia="ja-JP"/>
        </w:rPr>
        <w:t xml:space="preserve">Military Rehabilitation and Compensation Act </w:t>
      </w:r>
      <w:r w:rsidRPr="00543D58">
        <w:rPr>
          <w:rFonts w:ascii="Calibri" w:eastAsia="SimSun" w:hAnsi="Calibri" w:cs="Calibri"/>
          <w:color w:val="000000"/>
          <w:sz w:val="24"/>
          <w:szCs w:val="24"/>
          <w:lang w:eastAsia="ja-JP"/>
        </w:rPr>
        <w:t xml:space="preserve">Education and Training Scheme and Veterans’ Children’s Education Scheme. </w:t>
      </w:r>
    </w:p>
    <w:p w14:paraId="226225BA" w14:textId="77777777" w:rsidR="00543D58" w:rsidRPr="00543D58" w:rsidRDefault="00543D58" w:rsidP="00543D58">
      <w:pPr>
        <w:autoSpaceDE w:val="0"/>
        <w:autoSpaceDN w:val="0"/>
        <w:adjustRightInd w:val="0"/>
        <w:spacing w:after="120" w:line="240" w:lineRule="auto"/>
        <w:jc w:val="both"/>
        <w:rPr>
          <w:rFonts w:ascii="Calibri" w:eastAsia="SimSun" w:hAnsi="Calibri" w:cs="Calibri"/>
          <w:color w:val="000000"/>
          <w:sz w:val="24"/>
          <w:szCs w:val="24"/>
          <w:lang w:eastAsia="ja-JP"/>
        </w:rPr>
      </w:pPr>
      <w:r w:rsidRPr="00543D58">
        <w:rPr>
          <w:rFonts w:ascii="Calibri" w:eastAsia="SimSun" w:hAnsi="Calibri" w:cs="Calibri"/>
          <w:color w:val="000000"/>
          <w:sz w:val="24"/>
          <w:szCs w:val="24"/>
          <w:lang w:eastAsia="ja-JP"/>
        </w:rPr>
        <w:t xml:space="preserve">From 25 September 2020 this supplement will change to $250 per fortnight and continue to 31 December 2020. The income free area will change to $300 per fortnight with a 60 cents taper for income earned above the income free area for JobSeeker Payment (except principal carer parents who have an income free area of $106 and a taper rate of 40 cents) and Youth Allowance (other) recipients. </w:t>
      </w:r>
    </w:p>
    <w:p w14:paraId="2A4E0D7D" w14:textId="77777777" w:rsidR="00543D58" w:rsidRPr="00543D58" w:rsidRDefault="00543D58" w:rsidP="00543D58">
      <w:pPr>
        <w:autoSpaceDE w:val="0"/>
        <w:autoSpaceDN w:val="0"/>
        <w:adjustRightInd w:val="0"/>
        <w:spacing w:after="120" w:line="240" w:lineRule="auto"/>
        <w:jc w:val="both"/>
        <w:rPr>
          <w:rFonts w:ascii="Calibri" w:eastAsia="SimSun" w:hAnsi="Calibri" w:cs="Calibri"/>
          <w:color w:val="000000"/>
          <w:sz w:val="24"/>
          <w:szCs w:val="24"/>
          <w:lang w:eastAsia="ja-JP"/>
        </w:rPr>
      </w:pPr>
    </w:p>
    <w:p w14:paraId="2DAEB485" w14:textId="7EF20C33" w:rsidR="00543D58" w:rsidRPr="00543D58" w:rsidRDefault="00543D58" w:rsidP="00543D58">
      <w:pPr>
        <w:autoSpaceDE w:val="0"/>
        <w:autoSpaceDN w:val="0"/>
        <w:adjustRightInd w:val="0"/>
        <w:spacing w:after="120" w:line="240" w:lineRule="auto"/>
        <w:jc w:val="both"/>
        <w:rPr>
          <w:rFonts w:ascii="Calibri" w:eastAsia="SimSun" w:hAnsi="Calibri" w:cs="Calibri"/>
          <w:color w:val="000000"/>
          <w:sz w:val="24"/>
          <w:szCs w:val="24"/>
          <w:lang w:eastAsia="ja-JP"/>
        </w:rPr>
      </w:pPr>
      <w:r w:rsidRPr="00543D58">
        <w:rPr>
          <w:rFonts w:ascii="Calibri" w:eastAsia="Calibri" w:hAnsi="Calibri" w:cs="Calibri"/>
          <w:color w:val="000000"/>
          <w:sz w:val="24"/>
          <w:szCs w:val="24"/>
        </w:rPr>
        <w:lastRenderedPageBreak/>
        <w:t xml:space="preserve">Payment eligibility has been relaxed on a temporary basis, with the One Week Ordinary Waiting Period being waived from 12 March 2020, and a range of further exemptions, including waiving the Newly Arrived Residents’ Waiting Period, Assets Test, Liquid Assets Waiting Period and Seasonal Work Preclusion Period, have been applied from 25 March 2020. Eligibility criteria for JobSeeker and Youth Allowance (Other) has also been extended to allow sole traders and the self-employed to access the payments provided they meet income test requirements. From 25 September 2020 the Assets test </w:t>
      </w:r>
      <w:r w:rsidRPr="00543D58">
        <w:rPr>
          <w:rFonts w:ascii="Calibri" w:eastAsia="SimSun" w:hAnsi="Calibri" w:cs="Calibri"/>
          <w:color w:val="000000"/>
          <w:sz w:val="24"/>
          <w:szCs w:val="24"/>
          <w:lang w:eastAsia="ja-JP"/>
        </w:rPr>
        <w:t xml:space="preserve">and Liquid Assets Waiting Period will be reinstated with all other eligibility waivers continuing to 31 December 2020. </w:t>
      </w:r>
    </w:p>
    <w:p w14:paraId="785070FC" w14:textId="26CAFE1C" w:rsidR="00543D58" w:rsidRPr="00543D58" w:rsidRDefault="00543D58" w:rsidP="00543D58">
      <w:pPr>
        <w:autoSpaceDE w:val="0"/>
        <w:autoSpaceDN w:val="0"/>
        <w:adjustRightInd w:val="0"/>
        <w:spacing w:after="120" w:line="240" w:lineRule="auto"/>
        <w:jc w:val="both"/>
        <w:rPr>
          <w:rFonts w:ascii="Calibri" w:eastAsia="SimSun" w:hAnsi="Calibri" w:cs="Calibri"/>
          <w:color w:val="000000"/>
          <w:sz w:val="24"/>
          <w:szCs w:val="24"/>
          <w:lang w:eastAsia="ja-JP"/>
        </w:rPr>
      </w:pPr>
      <w:r w:rsidRPr="00543D58">
        <w:rPr>
          <w:rFonts w:ascii="Calibri" w:eastAsia="SimSun" w:hAnsi="Calibri" w:cs="Calibri"/>
          <w:color w:val="000000"/>
          <w:sz w:val="24"/>
          <w:szCs w:val="24"/>
          <w:lang w:eastAsia="ja-JP"/>
        </w:rPr>
        <w:t xml:space="preserve">Mutual obligation requirements were temporarily lifted on 24 March 2020 and then gradually reinstated from 9 June 2020 in line with the gradual removal of COVID-19 restrictions. Mutual obligations will be changed to give job seekers greater flexibility to count education and training toward their activity requirements. </w:t>
      </w:r>
    </w:p>
    <w:p w14:paraId="6F2DC0E0" w14:textId="54833C22" w:rsidR="00543D58" w:rsidRPr="00543D58" w:rsidRDefault="00543D58" w:rsidP="00543D58">
      <w:pPr>
        <w:spacing w:after="120" w:line="240" w:lineRule="auto"/>
        <w:jc w:val="both"/>
        <w:rPr>
          <w:rFonts w:ascii="Calibri" w:eastAsia="SimSun" w:hAnsi="Calibri" w:cs="Arial"/>
          <w:i/>
          <w:iCs/>
          <w:sz w:val="24"/>
          <w:szCs w:val="24"/>
          <w:lang w:val="en-US" w:eastAsia="ja-JP"/>
        </w:rPr>
      </w:pPr>
      <w:r w:rsidRPr="00543D58">
        <w:rPr>
          <w:rFonts w:ascii="Calibri" w:eastAsia="SimSun" w:hAnsi="Calibri" w:cs="Calibri"/>
          <w:color w:val="000000"/>
          <w:sz w:val="24"/>
          <w:szCs w:val="24"/>
          <w:lang w:eastAsia="ja-JP"/>
        </w:rPr>
        <w:t xml:space="preserve">This measure forms part of the Government’s economic response to COVID-19. (Source: </w:t>
      </w:r>
      <w:hyperlink r:id="rId7" w:history="1">
        <w:r w:rsidRPr="00543D58">
          <w:rPr>
            <w:rFonts w:ascii="Calibri" w:eastAsia="SimSun" w:hAnsi="Calibri" w:cs="Calibri"/>
            <w:color w:val="3A6331"/>
            <w:sz w:val="24"/>
            <w:szCs w:val="24"/>
            <w:u w:val="single"/>
            <w:lang w:eastAsia="ja-JP"/>
          </w:rPr>
          <w:t>2020 Budget Paper 2</w:t>
        </w:r>
      </w:hyperlink>
      <w:r w:rsidRPr="00543D58">
        <w:rPr>
          <w:rFonts w:ascii="Calibri" w:eastAsia="SimSun" w:hAnsi="Calibri" w:cs="Calibri"/>
          <w:color w:val="000000"/>
          <w:sz w:val="24"/>
          <w:szCs w:val="24"/>
          <w:lang w:eastAsia="ja-JP"/>
        </w:rPr>
        <w:t xml:space="preserve">, pp. 270-271.) </w:t>
      </w:r>
      <w:r w:rsidRPr="00543D58">
        <w:rPr>
          <w:rFonts w:ascii="Calibri" w:eastAsia="SimSun" w:hAnsi="Calibri" w:cs="Arial"/>
          <w:i/>
          <w:iCs/>
          <w:sz w:val="24"/>
          <w:szCs w:val="24"/>
          <w:lang w:val="en-US" w:eastAsia="ja-JP"/>
        </w:rPr>
        <w:t xml:space="preserve">For the entire income support budget, please see 2020 Social Services Portfolio, </w:t>
      </w:r>
      <w:hyperlink r:id="rId8" w:history="1">
        <w:r w:rsidRPr="00543D58">
          <w:rPr>
            <w:rFonts w:ascii="Calibri" w:eastAsia="SimSun" w:hAnsi="Calibri" w:cs="Arial"/>
            <w:i/>
            <w:iCs/>
            <w:color w:val="3A6331"/>
            <w:sz w:val="24"/>
            <w:szCs w:val="24"/>
            <w:u w:val="single"/>
            <w:lang w:val="en-US" w:eastAsia="ja-JP"/>
          </w:rPr>
          <w:t>Budget-Related Paper No. 1.12</w:t>
        </w:r>
      </w:hyperlink>
      <w:r w:rsidRPr="00543D58">
        <w:rPr>
          <w:rFonts w:ascii="Calibri" w:eastAsia="SimSun" w:hAnsi="Calibri" w:cs="Arial"/>
          <w:i/>
          <w:iCs/>
          <w:sz w:val="24"/>
          <w:szCs w:val="24"/>
          <w:lang w:val="en-US" w:eastAsia="ja-JP"/>
        </w:rPr>
        <w:t>, pp. 33 – 47.</w:t>
      </w:r>
    </w:p>
    <w:p w14:paraId="494D52B3" w14:textId="77777777" w:rsidR="00543D58" w:rsidRPr="00543D58" w:rsidRDefault="00543D58" w:rsidP="00543D58">
      <w:pPr>
        <w:autoSpaceDE w:val="0"/>
        <w:autoSpaceDN w:val="0"/>
        <w:adjustRightInd w:val="0"/>
        <w:spacing w:after="120" w:line="240" w:lineRule="auto"/>
        <w:jc w:val="both"/>
        <w:rPr>
          <w:rFonts w:ascii="Arial" w:eastAsia="SimSun" w:hAnsi="Arial" w:cs="Arial"/>
          <w:color w:val="000000"/>
          <w:sz w:val="20"/>
          <w:szCs w:val="20"/>
          <w:lang w:eastAsia="ja-JP"/>
        </w:rPr>
      </w:pPr>
      <w:r w:rsidRPr="00543D58">
        <w:rPr>
          <w:rFonts w:ascii="Arial" w:eastAsia="SimSun" w:hAnsi="Arial" w:cs="Arial"/>
          <w:b/>
          <w:bCs/>
          <w:color w:val="000000"/>
          <w:sz w:val="20"/>
          <w:szCs w:val="20"/>
          <w:lang w:eastAsia="ja-JP"/>
        </w:rPr>
        <w:t xml:space="preserve">COVID-19 Response Package — income support for individuals </w:t>
      </w:r>
    </w:p>
    <w:tbl>
      <w:tblPr>
        <w:tblW w:w="8532" w:type="dxa"/>
        <w:tblInd w:w="-108" w:type="dxa"/>
        <w:tblBorders>
          <w:insideH w:val="single" w:sz="4" w:space="0" w:color="auto"/>
        </w:tblBorders>
        <w:tblLayout w:type="fixed"/>
        <w:tblLook w:val="04A0" w:firstRow="1" w:lastRow="0" w:firstColumn="1" w:lastColumn="0" w:noHBand="0" w:noVBand="1"/>
      </w:tblPr>
      <w:tblGrid>
        <w:gridCol w:w="3604"/>
        <w:gridCol w:w="938"/>
        <w:gridCol w:w="1056"/>
        <w:gridCol w:w="1055"/>
        <w:gridCol w:w="1056"/>
        <w:gridCol w:w="823"/>
      </w:tblGrid>
      <w:tr w:rsidR="00543D58" w:rsidRPr="00543D58" w14:paraId="3F9007D4" w14:textId="77777777" w:rsidTr="00543D58">
        <w:trPr>
          <w:trHeight w:val="65"/>
        </w:trPr>
        <w:tc>
          <w:tcPr>
            <w:tcW w:w="4542" w:type="dxa"/>
            <w:gridSpan w:val="2"/>
            <w:tcBorders>
              <w:top w:val="nil"/>
              <w:left w:val="nil"/>
              <w:bottom w:val="single" w:sz="4" w:space="0" w:color="auto"/>
              <w:right w:val="nil"/>
            </w:tcBorders>
            <w:hideMark/>
          </w:tcPr>
          <w:p w14:paraId="366A8AA6" w14:textId="77777777" w:rsidR="00543D58" w:rsidRPr="00543D58" w:rsidRDefault="00543D58" w:rsidP="00543D58">
            <w:pPr>
              <w:autoSpaceDE w:val="0"/>
              <w:autoSpaceDN w:val="0"/>
              <w:adjustRightInd w:val="0"/>
              <w:spacing w:after="120" w:line="240" w:lineRule="auto"/>
              <w:jc w:val="both"/>
              <w:rPr>
                <w:rFonts w:ascii="Arial" w:eastAsia="SimSun" w:hAnsi="Arial" w:cs="Arial"/>
                <w:color w:val="000000"/>
                <w:sz w:val="16"/>
                <w:szCs w:val="16"/>
                <w:lang w:eastAsia="ja-JP"/>
              </w:rPr>
            </w:pPr>
            <w:r w:rsidRPr="00543D58">
              <w:rPr>
                <w:rFonts w:ascii="Arial" w:eastAsia="SimSun" w:hAnsi="Arial" w:cs="Arial"/>
                <w:color w:val="000000"/>
                <w:sz w:val="16"/>
                <w:szCs w:val="16"/>
                <w:lang w:eastAsia="ja-JP"/>
              </w:rPr>
              <w:t xml:space="preserve">Payment ($m)                                                                             2019-20 </w:t>
            </w:r>
          </w:p>
        </w:tc>
        <w:tc>
          <w:tcPr>
            <w:tcW w:w="1056" w:type="dxa"/>
            <w:tcBorders>
              <w:top w:val="nil"/>
              <w:left w:val="nil"/>
              <w:bottom w:val="single" w:sz="4" w:space="0" w:color="auto"/>
              <w:right w:val="nil"/>
            </w:tcBorders>
            <w:hideMark/>
          </w:tcPr>
          <w:p w14:paraId="3055D22E" w14:textId="77777777" w:rsidR="00543D58" w:rsidRPr="00543D58" w:rsidRDefault="00543D58" w:rsidP="00543D58">
            <w:pPr>
              <w:autoSpaceDE w:val="0"/>
              <w:autoSpaceDN w:val="0"/>
              <w:adjustRightInd w:val="0"/>
              <w:spacing w:after="120" w:line="240" w:lineRule="auto"/>
              <w:jc w:val="both"/>
              <w:rPr>
                <w:rFonts w:ascii="Arial" w:eastAsia="SimSun" w:hAnsi="Arial" w:cs="Arial"/>
                <w:color w:val="000000"/>
                <w:sz w:val="16"/>
                <w:szCs w:val="16"/>
                <w:lang w:eastAsia="ja-JP"/>
              </w:rPr>
            </w:pPr>
            <w:r w:rsidRPr="00543D58">
              <w:rPr>
                <w:rFonts w:ascii="Arial" w:eastAsia="SimSun" w:hAnsi="Arial" w:cs="Arial"/>
                <w:color w:val="000000"/>
                <w:sz w:val="16"/>
                <w:szCs w:val="16"/>
                <w:lang w:eastAsia="ja-JP"/>
              </w:rPr>
              <w:t xml:space="preserve">2020-21 </w:t>
            </w:r>
          </w:p>
        </w:tc>
        <w:tc>
          <w:tcPr>
            <w:tcW w:w="1055" w:type="dxa"/>
            <w:tcBorders>
              <w:top w:val="nil"/>
              <w:left w:val="nil"/>
              <w:bottom w:val="single" w:sz="4" w:space="0" w:color="auto"/>
              <w:right w:val="nil"/>
            </w:tcBorders>
            <w:hideMark/>
          </w:tcPr>
          <w:p w14:paraId="676CFA50" w14:textId="77777777" w:rsidR="00543D58" w:rsidRPr="00543D58" w:rsidRDefault="00543D58" w:rsidP="00543D58">
            <w:pPr>
              <w:autoSpaceDE w:val="0"/>
              <w:autoSpaceDN w:val="0"/>
              <w:adjustRightInd w:val="0"/>
              <w:spacing w:after="120" w:line="240" w:lineRule="auto"/>
              <w:jc w:val="both"/>
              <w:rPr>
                <w:rFonts w:ascii="Arial" w:eastAsia="SimSun" w:hAnsi="Arial" w:cs="Arial"/>
                <w:color w:val="000000"/>
                <w:sz w:val="16"/>
                <w:szCs w:val="16"/>
                <w:lang w:eastAsia="ja-JP"/>
              </w:rPr>
            </w:pPr>
            <w:r w:rsidRPr="00543D58">
              <w:rPr>
                <w:rFonts w:ascii="Arial" w:eastAsia="SimSun" w:hAnsi="Arial" w:cs="Arial"/>
                <w:color w:val="000000"/>
                <w:sz w:val="16"/>
                <w:szCs w:val="16"/>
                <w:lang w:eastAsia="ja-JP"/>
              </w:rPr>
              <w:t xml:space="preserve">2021-22 </w:t>
            </w:r>
          </w:p>
        </w:tc>
        <w:tc>
          <w:tcPr>
            <w:tcW w:w="1056" w:type="dxa"/>
            <w:tcBorders>
              <w:top w:val="nil"/>
              <w:left w:val="nil"/>
              <w:bottom w:val="single" w:sz="4" w:space="0" w:color="auto"/>
              <w:right w:val="nil"/>
            </w:tcBorders>
            <w:hideMark/>
          </w:tcPr>
          <w:p w14:paraId="5ACBB377" w14:textId="77777777" w:rsidR="00543D58" w:rsidRPr="00543D58" w:rsidRDefault="00543D58" w:rsidP="00543D58">
            <w:pPr>
              <w:autoSpaceDE w:val="0"/>
              <w:autoSpaceDN w:val="0"/>
              <w:adjustRightInd w:val="0"/>
              <w:spacing w:after="120" w:line="240" w:lineRule="auto"/>
              <w:jc w:val="both"/>
              <w:rPr>
                <w:rFonts w:ascii="Arial" w:eastAsia="SimSun" w:hAnsi="Arial" w:cs="Arial"/>
                <w:color w:val="000000"/>
                <w:sz w:val="16"/>
                <w:szCs w:val="16"/>
                <w:lang w:eastAsia="ja-JP"/>
              </w:rPr>
            </w:pPr>
            <w:r w:rsidRPr="00543D58">
              <w:rPr>
                <w:rFonts w:ascii="Arial" w:eastAsia="SimSun" w:hAnsi="Arial" w:cs="Arial"/>
                <w:color w:val="000000"/>
                <w:sz w:val="16"/>
                <w:szCs w:val="16"/>
                <w:lang w:eastAsia="ja-JP"/>
              </w:rPr>
              <w:t xml:space="preserve">2022-23 </w:t>
            </w:r>
          </w:p>
        </w:tc>
        <w:tc>
          <w:tcPr>
            <w:tcW w:w="821" w:type="dxa"/>
            <w:tcBorders>
              <w:top w:val="nil"/>
              <w:left w:val="nil"/>
              <w:bottom w:val="single" w:sz="4" w:space="0" w:color="auto"/>
              <w:right w:val="nil"/>
            </w:tcBorders>
            <w:hideMark/>
          </w:tcPr>
          <w:p w14:paraId="53B0C55B" w14:textId="77777777" w:rsidR="00543D58" w:rsidRPr="00543D58" w:rsidRDefault="00543D58" w:rsidP="00543D58">
            <w:pPr>
              <w:autoSpaceDE w:val="0"/>
              <w:autoSpaceDN w:val="0"/>
              <w:adjustRightInd w:val="0"/>
              <w:spacing w:after="120" w:line="240" w:lineRule="auto"/>
              <w:jc w:val="both"/>
              <w:rPr>
                <w:rFonts w:ascii="Arial" w:eastAsia="SimSun" w:hAnsi="Arial" w:cs="Arial"/>
                <w:color w:val="000000"/>
                <w:sz w:val="16"/>
                <w:szCs w:val="16"/>
                <w:lang w:eastAsia="ja-JP"/>
              </w:rPr>
            </w:pPr>
            <w:r w:rsidRPr="00543D58">
              <w:rPr>
                <w:rFonts w:ascii="Arial" w:eastAsia="SimSun" w:hAnsi="Arial" w:cs="Arial"/>
                <w:color w:val="000000"/>
                <w:sz w:val="16"/>
                <w:szCs w:val="16"/>
                <w:lang w:eastAsia="ja-JP"/>
              </w:rPr>
              <w:t xml:space="preserve">2023-24 </w:t>
            </w:r>
          </w:p>
        </w:tc>
      </w:tr>
      <w:tr w:rsidR="00543D58" w:rsidRPr="00543D58" w14:paraId="0E159481" w14:textId="77777777" w:rsidTr="00543D58">
        <w:trPr>
          <w:trHeight w:val="65"/>
        </w:trPr>
        <w:tc>
          <w:tcPr>
            <w:tcW w:w="3604" w:type="dxa"/>
            <w:tcBorders>
              <w:top w:val="single" w:sz="4" w:space="0" w:color="auto"/>
              <w:left w:val="nil"/>
              <w:bottom w:val="single" w:sz="4" w:space="0" w:color="auto"/>
              <w:right w:val="nil"/>
            </w:tcBorders>
            <w:hideMark/>
          </w:tcPr>
          <w:p w14:paraId="13892CB4" w14:textId="77777777" w:rsidR="00543D58" w:rsidRPr="00543D58" w:rsidRDefault="00543D58" w:rsidP="00543D58">
            <w:pPr>
              <w:autoSpaceDE w:val="0"/>
              <w:autoSpaceDN w:val="0"/>
              <w:adjustRightInd w:val="0"/>
              <w:spacing w:after="120" w:line="240" w:lineRule="auto"/>
              <w:jc w:val="both"/>
              <w:rPr>
                <w:rFonts w:ascii="Arial" w:eastAsia="SimSun" w:hAnsi="Arial" w:cs="Arial"/>
                <w:color w:val="000000"/>
                <w:sz w:val="16"/>
                <w:szCs w:val="16"/>
                <w:lang w:eastAsia="ja-JP"/>
              </w:rPr>
            </w:pPr>
            <w:r w:rsidRPr="00543D58">
              <w:rPr>
                <w:rFonts w:ascii="Arial" w:eastAsia="SimSun" w:hAnsi="Arial" w:cs="Arial"/>
                <w:color w:val="000000"/>
                <w:sz w:val="16"/>
                <w:szCs w:val="16"/>
                <w:lang w:eastAsia="ja-JP"/>
              </w:rPr>
              <w:t xml:space="preserve">Department of Social Services </w:t>
            </w:r>
          </w:p>
        </w:tc>
        <w:tc>
          <w:tcPr>
            <w:tcW w:w="938" w:type="dxa"/>
            <w:tcBorders>
              <w:top w:val="single" w:sz="4" w:space="0" w:color="auto"/>
              <w:left w:val="nil"/>
              <w:bottom w:val="single" w:sz="4" w:space="0" w:color="auto"/>
              <w:right w:val="nil"/>
            </w:tcBorders>
            <w:hideMark/>
          </w:tcPr>
          <w:p w14:paraId="1084C352" w14:textId="77777777" w:rsidR="00543D58" w:rsidRPr="00543D58" w:rsidRDefault="00543D58" w:rsidP="00543D58">
            <w:pPr>
              <w:autoSpaceDE w:val="0"/>
              <w:autoSpaceDN w:val="0"/>
              <w:adjustRightInd w:val="0"/>
              <w:spacing w:after="120" w:line="240" w:lineRule="auto"/>
              <w:jc w:val="both"/>
              <w:rPr>
                <w:rFonts w:ascii="Arial" w:eastAsia="SimSun" w:hAnsi="Arial" w:cs="Arial"/>
                <w:color w:val="000000"/>
                <w:sz w:val="16"/>
                <w:szCs w:val="16"/>
                <w:lang w:eastAsia="ja-JP"/>
              </w:rPr>
            </w:pPr>
            <w:r w:rsidRPr="00543D58">
              <w:rPr>
                <w:rFonts w:ascii="Arial" w:eastAsia="SimSun" w:hAnsi="Arial" w:cs="Arial"/>
                <w:color w:val="000000"/>
                <w:sz w:val="16"/>
                <w:szCs w:val="16"/>
                <w:lang w:eastAsia="ja-JP"/>
              </w:rPr>
              <w:t xml:space="preserve">5,873.7 </w:t>
            </w:r>
          </w:p>
        </w:tc>
        <w:tc>
          <w:tcPr>
            <w:tcW w:w="1056" w:type="dxa"/>
            <w:tcBorders>
              <w:top w:val="single" w:sz="4" w:space="0" w:color="auto"/>
              <w:left w:val="nil"/>
              <w:bottom w:val="single" w:sz="4" w:space="0" w:color="auto"/>
              <w:right w:val="nil"/>
            </w:tcBorders>
            <w:hideMark/>
          </w:tcPr>
          <w:p w14:paraId="5045D0AB" w14:textId="77777777" w:rsidR="00543D58" w:rsidRPr="00543D58" w:rsidRDefault="00543D58" w:rsidP="00543D58">
            <w:pPr>
              <w:autoSpaceDE w:val="0"/>
              <w:autoSpaceDN w:val="0"/>
              <w:adjustRightInd w:val="0"/>
              <w:spacing w:after="120" w:line="240" w:lineRule="auto"/>
              <w:jc w:val="both"/>
              <w:rPr>
                <w:rFonts w:ascii="Arial" w:eastAsia="SimSun" w:hAnsi="Arial" w:cs="Arial"/>
                <w:color w:val="000000"/>
                <w:sz w:val="16"/>
                <w:szCs w:val="16"/>
                <w:lang w:eastAsia="ja-JP"/>
              </w:rPr>
            </w:pPr>
            <w:r w:rsidRPr="00543D58">
              <w:rPr>
                <w:rFonts w:ascii="Arial" w:eastAsia="SimSun" w:hAnsi="Arial" w:cs="Arial"/>
                <w:color w:val="000000"/>
                <w:sz w:val="16"/>
                <w:szCs w:val="16"/>
                <w:lang w:eastAsia="ja-JP"/>
              </w:rPr>
              <w:t xml:space="preserve">11,869.9 </w:t>
            </w:r>
          </w:p>
        </w:tc>
        <w:tc>
          <w:tcPr>
            <w:tcW w:w="1055" w:type="dxa"/>
            <w:tcBorders>
              <w:top w:val="single" w:sz="4" w:space="0" w:color="auto"/>
              <w:left w:val="nil"/>
              <w:bottom w:val="single" w:sz="4" w:space="0" w:color="auto"/>
              <w:right w:val="nil"/>
            </w:tcBorders>
            <w:hideMark/>
          </w:tcPr>
          <w:p w14:paraId="21630C96" w14:textId="77777777" w:rsidR="00543D58" w:rsidRPr="00543D58" w:rsidRDefault="00543D58" w:rsidP="00543D58">
            <w:pPr>
              <w:autoSpaceDE w:val="0"/>
              <w:autoSpaceDN w:val="0"/>
              <w:adjustRightInd w:val="0"/>
              <w:spacing w:after="120" w:line="240" w:lineRule="auto"/>
              <w:jc w:val="both"/>
              <w:rPr>
                <w:rFonts w:ascii="Arial" w:eastAsia="SimSun" w:hAnsi="Arial" w:cs="Arial"/>
                <w:color w:val="000000"/>
                <w:sz w:val="16"/>
                <w:szCs w:val="16"/>
                <w:lang w:eastAsia="ja-JP"/>
              </w:rPr>
            </w:pPr>
            <w:r w:rsidRPr="00543D58">
              <w:rPr>
                <w:rFonts w:ascii="Arial" w:eastAsia="SimSun" w:hAnsi="Arial" w:cs="Arial"/>
                <w:color w:val="000000"/>
                <w:sz w:val="16"/>
                <w:szCs w:val="16"/>
                <w:lang w:eastAsia="ja-JP"/>
              </w:rPr>
              <w:t xml:space="preserve">0.2 </w:t>
            </w:r>
          </w:p>
        </w:tc>
        <w:tc>
          <w:tcPr>
            <w:tcW w:w="1056" w:type="dxa"/>
            <w:tcBorders>
              <w:top w:val="single" w:sz="4" w:space="0" w:color="auto"/>
              <w:left w:val="nil"/>
              <w:bottom w:val="single" w:sz="4" w:space="0" w:color="auto"/>
              <w:right w:val="nil"/>
            </w:tcBorders>
            <w:hideMark/>
          </w:tcPr>
          <w:p w14:paraId="6FE68F83" w14:textId="77777777" w:rsidR="00543D58" w:rsidRPr="00543D58" w:rsidRDefault="00543D58" w:rsidP="00543D58">
            <w:pPr>
              <w:autoSpaceDE w:val="0"/>
              <w:autoSpaceDN w:val="0"/>
              <w:adjustRightInd w:val="0"/>
              <w:spacing w:after="120" w:line="240" w:lineRule="auto"/>
              <w:jc w:val="both"/>
              <w:rPr>
                <w:rFonts w:ascii="Arial" w:eastAsia="SimSun" w:hAnsi="Arial" w:cs="Arial"/>
                <w:color w:val="000000"/>
                <w:sz w:val="16"/>
                <w:szCs w:val="16"/>
                <w:lang w:eastAsia="ja-JP"/>
              </w:rPr>
            </w:pPr>
            <w:r w:rsidRPr="00543D58">
              <w:rPr>
                <w:rFonts w:ascii="Arial" w:eastAsia="SimSun" w:hAnsi="Arial" w:cs="Arial"/>
                <w:color w:val="000000"/>
                <w:sz w:val="16"/>
                <w:szCs w:val="16"/>
                <w:lang w:eastAsia="ja-JP"/>
              </w:rPr>
              <w:t xml:space="preserve">- </w:t>
            </w:r>
          </w:p>
        </w:tc>
        <w:tc>
          <w:tcPr>
            <w:tcW w:w="821" w:type="dxa"/>
            <w:tcBorders>
              <w:top w:val="single" w:sz="4" w:space="0" w:color="auto"/>
              <w:left w:val="nil"/>
              <w:bottom w:val="single" w:sz="4" w:space="0" w:color="auto"/>
              <w:right w:val="nil"/>
            </w:tcBorders>
            <w:hideMark/>
          </w:tcPr>
          <w:p w14:paraId="7B1C7731" w14:textId="77777777" w:rsidR="00543D58" w:rsidRPr="00543D58" w:rsidRDefault="00543D58" w:rsidP="00543D58">
            <w:pPr>
              <w:autoSpaceDE w:val="0"/>
              <w:autoSpaceDN w:val="0"/>
              <w:adjustRightInd w:val="0"/>
              <w:spacing w:after="120" w:line="240" w:lineRule="auto"/>
              <w:jc w:val="both"/>
              <w:rPr>
                <w:rFonts w:ascii="Arial" w:eastAsia="SimSun" w:hAnsi="Arial" w:cs="Arial"/>
                <w:color w:val="000000"/>
                <w:sz w:val="16"/>
                <w:szCs w:val="16"/>
                <w:lang w:eastAsia="ja-JP"/>
              </w:rPr>
            </w:pPr>
            <w:r w:rsidRPr="00543D58">
              <w:rPr>
                <w:rFonts w:ascii="Arial" w:eastAsia="SimSun" w:hAnsi="Arial" w:cs="Arial"/>
                <w:color w:val="000000"/>
                <w:sz w:val="16"/>
                <w:szCs w:val="16"/>
                <w:lang w:eastAsia="ja-JP"/>
              </w:rPr>
              <w:t xml:space="preserve">- </w:t>
            </w:r>
          </w:p>
        </w:tc>
      </w:tr>
      <w:tr w:rsidR="00543D58" w:rsidRPr="00543D58" w14:paraId="39227CD8" w14:textId="77777777" w:rsidTr="00543D58">
        <w:trPr>
          <w:trHeight w:val="65"/>
        </w:trPr>
        <w:tc>
          <w:tcPr>
            <w:tcW w:w="3604" w:type="dxa"/>
            <w:tcBorders>
              <w:top w:val="single" w:sz="4" w:space="0" w:color="auto"/>
              <w:left w:val="nil"/>
              <w:bottom w:val="single" w:sz="4" w:space="0" w:color="auto"/>
              <w:right w:val="nil"/>
            </w:tcBorders>
            <w:hideMark/>
          </w:tcPr>
          <w:p w14:paraId="6CEEDC85" w14:textId="77777777" w:rsidR="00543D58" w:rsidRPr="00543D58" w:rsidRDefault="00543D58" w:rsidP="00543D58">
            <w:pPr>
              <w:autoSpaceDE w:val="0"/>
              <w:autoSpaceDN w:val="0"/>
              <w:adjustRightInd w:val="0"/>
              <w:spacing w:after="120" w:line="240" w:lineRule="auto"/>
              <w:jc w:val="both"/>
              <w:rPr>
                <w:rFonts w:ascii="Arial" w:eastAsia="SimSun" w:hAnsi="Arial" w:cs="Arial"/>
                <w:color w:val="000000"/>
                <w:sz w:val="16"/>
                <w:szCs w:val="16"/>
                <w:lang w:eastAsia="ja-JP"/>
              </w:rPr>
            </w:pPr>
            <w:r w:rsidRPr="00543D58">
              <w:rPr>
                <w:rFonts w:ascii="Arial" w:eastAsia="SimSun" w:hAnsi="Arial" w:cs="Arial"/>
                <w:color w:val="000000"/>
                <w:sz w:val="16"/>
                <w:szCs w:val="16"/>
                <w:lang w:eastAsia="ja-JP"/>
              </w:rPr>
              <w:t xml:space="preserve">Services Australia </w:t>
            </w:r>
          </w:p>
        </w:tc>
        <w:tc>
          <w:tcPr>
            <w:tcW w:w="938" w:type="dxa"/>
            <w:tcBorders>
              <w:top w:val="single" w:sz="4" w:space="0" w:color="auto"/>
              <w:left w:val="nil"/>
              <w:bottom w:val="single" w:sz="4" w:space="0" w:color="auto"/>
              <w:right w:val="nil"/>
            </w:tcBorders>
            <w:hideMark/>
          </w:tcPr>
          <w:p w14:paraId="228EDB58" w14:textId="77777777" w:rsidR="00543D58" w:rsidRPr="00543D58" w:rsidRDefault="00543D58" w:rsidP="00543D58">
            <w:pPr>
              <w:autoSpaceDE w:val="0"/>
              <w:autoSpaceDN w:val="0"/>
              <w:adjustRightInd w:val="0"/>
              <w:spacing w:after="120" w:line="240" w:lineRule="auto"/>
              <w:jc w:val="both"/>
              <w:rPr>
                <w:rFonts w:ascii="Arial" w:eastAsia="SimSun" w:hAnsi="Arial" w:cs="Arial"/>
                <w:color w:val="000000"/>
                <w:sz w:val="16"/>
                <w:szCs w:val="16"/>
                <w:lang w:eastAsia="ja-JP"/>
              </w:rPr>
            </w:pPr>
            <w:r w:rsidRPr="00543D58">
              <w:rPr>
                <w:rFonts w:ascii="Arial" w:eastAsia="SimSun" w:hAnsi="Arial" w:cs="Arial"/>
                <w:color w:val="000000"/>
                <w:sz w:val="16"/>
                <w:szCs w:val="16"/>
                <w:lang w:eastAsia="ja-JP"/>
              </w:rPr>
              <w:t xml:space="preserve">31.5 </w:t>
            </w:r>
          </w:p>
        </w:tc>
        <w:tc>
          <w:tcPr>
            <w:tcW w:w="1056" w:type="dxa"/>
            <w:tcBorders>
              <w:top w:val="single" w:sz="4" w:space="0" w:color="auto"/>
              <w:left w:val="nil"/>
              <w:bottom w:val="single" w:sz="4" w:space="0" w:color="auto"/>
              <w:right w:val="nil"/>
            </w:tcBorders>
            <w:hideMark/>
          </w:tcPr>
          <w:p w14:paraId="5D8190B7" w14:textId="77777777" w:rsidR="00543D58" w:rsidRPr="00543D58" w:rsidRDefault="00543D58" w:rsidP="00543D58">
            <w:pPr>
              <w:autoSpaceDE w:val="0"/>
              <w:autoSpaceDN w:val="0"/>
              <w:adjustRightInd w:val="0"/>
              <w:spacing w:after="120" w:line="240" w:lineRule="auto"/>
              <w:jc w:val="both"/>
              <w:rPr>
                <w:rFonts w:ascii="Arial" w:eastAsia="SimSun" w:hAnsi="Arial" w:cs="Arial"/>
                <w:color w:val="000000"/>
                <w:sz w:val="16"/>
                <w:szCs w:val="16"/>
                <w:lang w:eastAsia="ja-JP"/>
              </w:rPr>
            </w:pPr>
            <w:r w:rsidRPr="00543D58">
              <w:rPr>
                <w:rFonts w:ascii="Arial" w:eastAsia="SimSun" w:hAnsi="Arial" w:cs="Arial"/>
                <w:color w:val="000000"/>
                <w:sz w:val="16"/>
                <w:szCs w:val="16"/>
                <w:lang w:eastAsia="ja-JP"/>
              </w:rPr>
              <w:t xml:space="preserve">109.6 </w:t>
            </w:r>
          </w:p>
        </w:tc>
        <w:tc>
          <w:tcPr>
            <w:tcW w:w="1055" w:type="dxa"/>
            <w:tcBorders>
              <w:top w:val="single" w:sz="4" w:space="0" w:color="auto"/>
              <w:left w:val="nil"/>
              <w:bottom w:val="single" w:sz="4" w:space="0" w:color="auto"/>
              <w:right w:val="nil"/>
            </w:tcBorders>
            <w:hideMark/>
          </w:tcPr>
          <w:p w14:paraId="4E999CD6" w14:textId="77777777" w:rsidR="00543D58" w:rsidRPr="00543D58" w:rsidRDefault="00543D58" w:rsidP="00543D58">
            <w:pPr>
              <w:autoSpaceDE w:val="0"/>
              <w:autoSpaceDN w:val="0"/>
              <w:adjustRightInd w:val="0"/>
              <w:spacing w:after="120" w:line="240" w:lineRule="auto"/>
              <w:jc w:val="both"/>
              <w:rPr>
                <w:rFonts w:ascii="Arial" w:eastAsia="SimSun" w:hAnsi="Arial" w:cs="Arial"/>
                <w:color w:val="000000"/>
                <w:sz w:val="16"/>
                <w:szCs w:val="16"/>
                <w:lang w:eastAsia="ja-JP"/>
              </w:rPr>
            </w:pPr>
            <w:r w:rsidRPr="00543D58">
              <w:rPr>
                <w:rFonts w:ascii="Arial" w:eastAsia="SimSun" w:hAnsi="Arial" w:cs="Arial"/>
                <w:color w:val="000000"/>
                <w:sz w:val="16"/>
                <w:szCs w:val="16"/>
                <w:lang w:eastAsia="ja-JP"/>
              </w:rPr>
              <w:t xml:space="preserve">2.1 </w:t>
            </w:r>
          </w:p>
        </w:tc>
        <w:tc>
          <w:tcPr>
            <w:tcW w:w="1056" w:type="dxa"/>
            <w:tcBorders>
              <w:top w:val="single" w:sz="4" w:space="0" w:color="auto"/>
              <w:left w:val="nil"/>
              <w:bottom w:val="single" w:sz="4" w:space="0" w:color="auto"/>
              <w:right w:val="nil"/>
            </w:tcBorders>
            <w:hideMark/>
          </w:tcPr>
          <w:p w14:paraId="7622AE35" w14:textId="77777777" w:rsidR="00543D58" w:rsidRPr="00543D58" w:rsidRDefault="00543D58" w:rsidP="00543D58">
            <w:pPr>
              <w:autoSpaceDE w:val="0"/>
              <w:autoSpaceDN w:val="0"/>
              <w:adjustRightInd w:val="0"/>
              <w:spacing w:after="120" w:line="240" w:lineRule="auto"/>
              <w:jc w:val="both"/>
              <w:rPr>
                <w:rFonts w:ascii="Arial" w:eastAsia="SimSun" w:hAnsi="Arial" w:cs="Arial"/>
                <w:color w:val="000000"/>
                <w:sz w:val="16"/>
                <w:szCs w:val="16"/>
                <w:lang w:eastAsia="ja-JP"/>
              </w:rPr>
            </w:pPr>
            <w:r w:rsidRPr="00543D58">
              <w:rPr>
                <w:rFonts w:ascii="Arial" w:eastAsia="SimSun" w:hAnsi="Arial" w:cs="Arial"/>
                <w:color w:val="000000"/>
                <w:sz w:val="16"/>
                <w:szCs w:val="16"/>
                <w:lang w:eastAsia="ja-JP"/>
              </w:rPr>
              <w:t xml:space="preserve">0.7 </w:t>
            </w:r>
          </w:p>
        </w:tc>
        <w:tc>
          <w:tcPr>
            <w:tcW w:w="821" w:type="dxa"/>
            <w:tcBorders>
              <w:top w:val="single" w:sz="4" w:space="0" w:color="auto"/>
              <w:left w:val="nil"/>
              <w:bottom w:val="single" w:sz="4" w:space="0" w:color="auto"/>
              <w:right w:val="nil"/>
            </w:tcBorders>
            <w:hideMark/>
          </w:tcPr>
          <w:p w14:paraId="2B8219BF" w14:textId="77777777" w:rsidR="00543D58" w:rsidRPr="00543D58" w:rsidRDefault="00543D58" w:rsidP="00543D58">
            <w:pPr>
              <w:autoSpaceDE w:val="0"/>
              <w:autoSpaceDN w:val="0"/>
              <w:adjustRightInd w:val="0"/>
              <w:spacing w:after="120" w:line="240" w:lineRule="auto"/>
              <w:jc w:val="both"/>
              <w:rPr>
                <w:rFonts w:ascii="Arial" w:eastAsia="SimSun" w:hAnsi="Arial" w:cs="Arial"/>
                <w:color w:val="000000"/>
                <w:sz w:val="16"/>
                <w:szCs w:val="16"/>
                <w:lang w:eastAsia="ja-JP"/>
              </w:rPr>
            </w:pPr>
            <w:r w:rsidRPr="00543D58">
              <w:rPr>
                <w:rFonts w:ascii="Arial" w:eastAsia="SimSun" w:hAnsi="Arial" w:cs="Arial"/>
                <w:color w:val="000000"/>
                <w:sz w:val="16"/>
                <w:szCs w:val="16"/>
                <w:lang w:eastAsia="ja-JP"/>
              </w:rPr>
              <w:t xml:space="preserve">0.8 </w:t>
            </w:r>
          </w:p>
        </w:tc>
      </w:tr>
      <w:tr w:rsidR="00543D58" w:rsidRPr="00543D58" w14:paraId="1B18BF3F" w14:textId="77777777" w:rsidTr="00543D58">
        <w:trPr>
          <w:trHeight w:val="145"/>
        </w:trPr>
        <w:tc>
          <w:tcPr>
            <w:tcW w:w="3604" w:type="dxa"/>
            <w:tcBorders>
              <w:top w:val="single" w:sz="4" w:space="0" w:color="auto"/>
              <w:left w:val="nil"/>
              <w:bottom w:val="single" w:sz="4" w:space="0" w:color="auto"/>
              <w:right w:val="nil"/>
            </w:tcBorders>
            <w:hideMark/>
          </w:tcPr>
          <w:p w14:paraId="7B1C36BE" w14:textId="77777777" w:rsidR="00543D58" w:rsidRPr="00543D58" w:rsidRDefault="00543D58" w:rsidP="00543D58">
            <w:pPr>
              <w:autoSpaceDE w:val="0"/>
              <w:autoSpaceDN w:val="0"/>
              <w:adjustRightInd w:val="0"/>
              <w:spacing w:after="120" w:line="240" w:lineRule="auto"/>
              <w:jc w:val="both"/>
              <w:rPr>
                <w:rFonts w:ascii="Arial" w:eastAsia="SimSun" w:hAnsi="Arial" w:cs="Arial"/>
                <w:color w:val="000000"/>
                <w:sz w:val="16"/>
                <w:szCs w:val="16"/>
                <w:lang w:eastAsia="ja-JP"/>
              </w:rPr>
            </w:pPr>
            <w:r w:rsidRPr="00543D58">
              <w:rPr>
                <w:rFonts w:ascii="Arial" w:eastAsia="SimSun" w:hAnsi="Arial" w:cs="Arial"/>
                <w:color w:val="000000"/>
                <w:sz w:val="16"/>
                <w:szCs w:val="16"/>
                <w:lang w:eastAsia="ja-JP"/>
              </w:rPr>
              <w:t xml:space="preserve">Department of Agriculture, Water and the Environment </w:t>
            </w:r>
          </w:p>
        </w:tc>
        <w:tc>
          <w:tcPr>
            <w:tcW w:w="938" w:type="dxa"/>
            <w:tcBorders>
              <w:top w:val="single" w:sz="4" w:space="0" w:color="auto"/>
              <w:left w:val="nil"/>
              <w:bottom w:val="single" w:sz="4" w:space="0" w:color="auto"/>
              <w:right w:val="nil"/>
            </w:tcBorders>
            <w:hideMark/>
          </w:tcPr>
          <w:p w14:paraId="046D13C8" w14:textId="77777777" w:rsidR="00543D58" w:rsidRPr="00543D58" w:rsidRDefault="00543D58" w:rsidP="00543D58">
            <w:pPr>
              <w:autoSpaceDE w:val="0"/>
              <w:autoSpaceDN w:val="0"/>
              <w:adjustRightInd w:val="0"/>
              <w:spacing w:after="120" w:line="240" w:lineRule="auto"/>
              <w:jc w:val="both"/>
              <w:rPr>
                <w:rFonts w:ascii="Arial" w:eastAsia="SimSun" w:hAnsi="Arial" w:cs="Arial"/>
                <w:color w:val="000000"/>
                <w:sz w:val="16"/>
                <w:szCs w:val="16"/>
                <w:lang w:eastAsia="ja-JP"/>
              </w:rPr>
            </w:pPr>
            <w:r w:rsidRPr="00543D58">
              <w:rPr>
                <w:rFonts w:ascii="Arial" w:eastAsia="SimSun" w:hAnsi="Arial" w:cs="Arial"/>
                <w:color w:val="000000"/>
                <w:sz w:val="16"/>
                <w:szCs w:val="16"/>
                <w:lang w:eastAsia="ja-JP"/>
              </w:rPr>
              <w:t xml:space="preserve">18.1 </w:t>
            </w:r>
          </w:p>
        </w:tc>
        <w:tc>
          <w:tcPr>
            <w:tcW w:w="1056" w:type="dxa"/>
            <w:tcBorders>
              <w:top w:val="single" w:sz="4" w:space="0" w:color="auto"/>
              <w:left w:val="nil"/>
              <w:bottom w:val="single" w:sz="4" w:space="0" w:color="auto"/>
              <w:right w:val="nil"/>
            </w:tcBorders>
            <w:hideMark/>
          </w:tcPr>
          <w:p w14:paraId="679CA3C4" w14:textId="77777777" w:rsidR="00543D58" w:rsidRPr="00543D58" w:rsidRDefault="00543D58" w:rsidP="00543D58">
            <w:pPr>
              <w:autoSpaceDE w:val="0"/>
              <w:autoSpaceDN w:val="0"/>
              <w:adjustRightInd w:val="0"/>
              <w:spacing w:after="120" w:line="240" w:lineRule="auto"/>
              <w:jc w:val="both"/>
              <w:rPr>
                <w:rFonts w:ascii="Arial" w:eastAsia="SimSun" w:hAnsi="Arial" w:cs="Arial"/>
                <w:color w:val="000000"/>
                <w:sz w:val="16"/>
                <w:szCs w:val="16"/>
                <w:lang w:eastAsia="ja-JP"/>
              </w:rPr>
            </w:pPr>
            <w:r w:rsidRPr="00543D58">
              <w:rPr>
                <w:rFonts w:ascii="Arial" w:eastAsia="SimSun" w:hAnsi="Arial" w:cs="Arial"/>
                <w:color w:val="000000"/>
                <w:sz w:val="16"/>
                <w:szCs w:val="16"/>
                <w:lang w:eastAsia="ja-JP"/>
              </w:rPr>
              <w:t xml:space="preserve">47.7 </w:t>
            </w:r>
          </w:p>
        </w:tc>
        <w:tc>
          <w:tcPr>
            <w:tcW w:w="1055" w:type="dxa"/>
            <w:tcBorders>
              <w:top w:val="single" w:sz="4" w:space="0" w:color="auto"/>
              <w:left w:val="nil"/>
              <w:bottom w:val="single" w:sz="4" w:space="0" w:color="auto"/>
              <w:right w:val="nil"/>
            </w:tcBorders>
            <w:hideMark/>
          </w:tcPr>
          <w:p w14:paraId="7F43744F" w14:textId="77777777" w:rsidR="00543D58" w:rsidRPr="00543D58" w:rsidRDefault="00543D58" w:rsidP="00543D58">
            <w:pPr>
              <w:autoSpaceDE w:val="0"/>
              <w:autoSpaceDN w:val="0"/>
              <w:adjustRightInd w:val="0"/>
              <w:spacing w:after="120" w:line="240" w:lineRule="auto"/>
              <w:jc w:val="both"/>
              <w:rPr>
                <w:rFonts w:ascii="Arial" w:eastAsia="SimSun" w:hAnsi="Arial" w:cs="Arial"/>
                <w:color w:val="000000"/>
                <w:sz w:val="16"/>
                <w:szCs w:val="16"/>
                <w:lang w:eastAsia="ja-JP"/>
              </w:rPr>
            </w:pPr>
            <w:r w:rsidRPr="00543D58">
              <w:rPr>
                <w:rFonts w:ascii="Arial" w:eastAsia="SimSun" w:hAnsi="Arial" w:cs="Arial"/>
                <w:color w:val="000000"/>
                <w:sz w:val="16"/>
                <w:szCs w:val="16"/>
                <w:lang w:eastAsia="ja-JP"/>
              </w:rPr>
              <w:t xml:space="preserve">- </w:t>
            </w:r>
          </w:p>
        </w:tc>
        <w:tc>
          <w:tcPr>
            <w:tcW w:w="1056" w:type="dxa"/>
            <w:tcBorders>
              <w:top w:val="single" w:sz="4" w:space="0" w:color="auto"/>
              <w:left w:val="nil"/>
              <w:bottom w:val="single" w:sz="4" w:space="0" w:color="auto"/>
              <w:right w:val="nil"/>
            </w:tcBorders>
            <w:hideMark/>
          </w:tcPr>
          <w:p w14:paraId="59D2004C" w14:textId="77777777" w:rsidR="00543D58" w:rsidRPr="00543D58" w:rsidRDefault="00543D58" w:rsidP="00543D58">
            <w:pPr>
              <w:autoSpaceDE w:val="0"/>
              <w:autoSpaceDN w:val="0"/>
              <w:adjustRightInd w:val="0"/>
              <w:spacing w:after="120" w:line="240" w:lineRule="auto"/>
              <w:jc w:val="both"/>
              <w:rPr>
                <w:rFonts w:ascii="Arial" w:eastAsia="SimSun" w:hAnsi="Arial" w:cs="Arial"/>
                <w:color w:val="000000"/>
                <w:sz w:val="16"/>
                <w:szCs w:val="16"/>
                <w:lang w:eastAsia="ja-JP"/>
              </w:rPr>
            </w:pPr>
            <w:r w:rsidRPr="00543D58">
              <w:rPr>
                <w:rFonts w:ascii="Arial" w:eastAsia="SimSun" w:hAnsi="Arial" w:cs="Arial"/>
                <w:color w:val="000000"/>
                <w:sz w:val="16"/>
                <w:szCs w:val="16"/>
                <w:lang w:eastAsia="ja-JP"/>
              </w:rPr>
              <w:t xml:space="preserve">- </w:t>
            </w:r>
          </w:p>
        </w:tc>
        <w:tc>
          <w:tcPr>
            <w:tcW w:w="821" w:type="dxa"/>
            <w:tcBorders>
              <w:top w:val="single" w:sz="4" w:space="0" w:color="auto"/>
              <w:left w:val="nil"/>
              <w:bottom w:val="single" w:sz="4" w:space="0" w:color="auto"/>
              <w:right w:val="nil"/>
            </w:tcBorders>
            <w:hideMark/>
          </w:tcPr>
          <w:p w14:paraId="6862385A" w14:textId="77777777" w:rsidR="00543D58" w:rsidRPr="00543D58" w:rsidRDefault="00543D58" w:rsidP="00543D58">
            <w:pPr>
              <w:autoSpaceDE w:val="0"/>
              <w:autoSpaceDN w:val="0"/>
              <w:adjustRightInd w:val="0"/>
              <w:spacing w:after="120" w:line="240" w:lineRule="auto"/>
              <w:jc w:val="both"/>
              <w:rPr>
                <w:rFonts w:ascii="Arial" w:eastAsia="SimSun" w:hAnsi="Arial" w:cs="Arial"/>
                <w:color w:val="000000"/>
                <w:sz w:val="16"/>
                <w:szCs w:val="16"/>
                <w:lang w:eastAsia="ja-JP"/>
              </w:rPr>
            </w:pPr>
            <w:r w:rsidRPr="00543D58">
              <w:rPr>
                <w:rFonts w:ascii="Arial" w:eastAsia="SimSun" w:hAnsi="Arial" w:cs="Arial"/>
                <w:color w:val="000000"/>
                <w:sz w:val="16"/>
                <w:szCs w:val="16"/>
                <w:lang w:eastAsia="ja-JP"/>
              </w:rPr>
              <w:t xml:space="preserve">- </w:t>
            </w:r>
          </w:p>
        </w:tc>
      </w:tr>
      <w:tr w:rsidR="00543D58" w:rsidRPr="00543D58" w14:paraId="48FA677F" w14:textId="77777777" w:rsidTr="00543D58">
        <w:trPr>
          <w:trHeight w:val="146"/>
        </w:trPr>
        <w:tc>
          <w:tcPr>
            <w:tcW w:w="3604" w:type="dxa"/>
            <w:tcBorders>
              <w:top w:val="single" w:sz="4" w:space="0" w:color="auto"/>
              <w:left w:val="nil"/>
              <w:bottom w:val="single" w:sz="4" w:space="0" w:color="auto"/>
              <w:right w:val="nil"/>
            </w:tcBorders>
            <w:hideMark/>
          </w:tcPr>
          <w:p w14:paraId="1F6D929B" w14:textId="77777777" w:rsidR="00543D58" w:rsidRPr="00543D58" w:rsidRDefault="00543D58" w:rsidP="00543D58">
            <w:pPr>
              <w:autoSpaceDE w:val="0"/>
              <w:autoSpaceDN w:val="0"/>
              <w:adjustRightInd w:val="0"/>
              <w:spacing w:after="120" w:line="240" w:lineRule="auto"/>
              <w:jc w:val="both"/>
              <w:rPr>
                <w:rFonts w:ascii="Arial" w:eastAsia="SimSun" w:hAnsi="Arial" w:cs="Arial"/>
                <w:color w:val="000000"/>
                <w:sz w:val="16"/>
                <w:szCs w:val="16"/>
                <w:lang w:eastAsia="ja-JP"/>
              </w:rPr>
            </w:pPr>
            <w:r w:rsidRPr="00543D58">
              <w:rPr>
                <w:rFonts w:ascii="Arial" w:eastAsia="SimSun" w:hAnsi="Arial" w:cs="Arial"/>
                <w:color w:val="000000"/>
                <w:sz w:val="16"/>
                <w:szCs w:val="16"/>
                <w:lang w:eastAsia="ja-JP"/>
              </w:rPr>
              <w:t xml:space="preserve">Department of Education, Skills and Employment </w:t>
            </w:r>
          </w:p>
        </w:tc>
        <w:tc>
          <w:tcPr>
            <w:tcW w:w="938" w:type="dxa"/>
            <w:tcBorders>
              <w:top w:val="single" w:sz="4" w:space="0" w:color="auto"/>
              <w:left w:val="nil"/>
              <w:bottom w:val="single" w:sz="4" w:space="0" w:color="auto"/>
              <w:right w:val="nil"/>
            </w:tcBorders>
            <w:hideMark/>
          </w:tcPr>
          <w:p w14:paraId="499DF90F" w14:textId="77777777" w:rsidR="00543D58" w:rsidRPr="00543D58" w:rsidRDefault="00543D58" w:rsidP="00543D58">
            <w:pPr>
              <w:autoSpaceDE w:val="0"/>
              <w:autoSpaceDN w:val="0"/>
              <w:adjustRightInd w:val="0"/>
              <w:spacing w:after="120" w:line="240" w:lineRule="auto"/>
              <w:jc w:val="both"/>
              <w:rPr>
                <w:rFonts w:ascii="Arial" w:eastAsia="SimSun" w:hAnsi="Arial" w:cs="Arial"/>
                <w:color w:val="000000"/>
                <w:sz w:val="16"/>
                <w:szCs w:val="16"/>
                <w:lang w:eastAsia="ja-JP"/>
              </w:rPr>
            </w:pPr>
            <w:r w:rsidRPr="00543D58">
              <w:rPr>
                <w:rFonts w:ascii="Arial" w:eastAsia="SimSun" w:hAnsi="Arial" w:cs="Arial"/>
                <w:color w:val="000000"/>
                <w:sz w:val="16"/>
                <w:szCs w:val="16"/>
                <w:lang w:eastAsia="ja-JP"/>
              </w:rPr>
              <w:t xml:space="preserve">14.5 </w:t>
            </w:r>
          </w:p>
        </w:tc>
        <w:tc>
          <w:tcPr>
            <w:tcW w:w="1056" w:type="dxa"/>
            <w:tcBorders>
              <w:top w:val="single" w:sz="4" w:space="0" w:color="auto"/>
              <w:left w:val="nil"/>
              <w:bottom w:val="single" w:sz="4" w:space="0" w:color="auto"/>
              <w:right w:val="nil"/>
            </w:tcBorders>
            <w:hideMark/>
          </w:tcPr>
          <w:p w14:paraId="4C68897E" w14:textId="77777777" w:rsidR="00543D58" w:rsidRPr="00543D58" w:rsidRDefault="00543D58" w:rsidP="00543D58">
            <w:pPr>
              <w:autoSpaceDE w:val="0"/>
              <w:autoSpaceDN w:val="0"/>
              <w:adjustRightInd w:val="0"/>
              <w:spacing w:after="120" w:line="240" w:lineRule="auto"/>
              <w:jc w:val="both"/>
              <w:rPr>
                <w:rFonts w:ascii="Arial" w:eastAsia="SimSun" w:hAnsi="Arial" w:cs="Arial"/>
                <w:color w:val="000000"/>
                <w:sz w:val="16"/>
                <w:szCs w:val="16"/>
                <w:lang w:eastAsia="ja-JP"/>
              </w:rPr>
            </w:pPr>
            <w:r w:rsidRPr="00543D58">
              <w:rPr>
                <w:rFonts w:ascii="Arial" w:eastAsia="SimSun" w:hAnsi="Arial" w:cs="Arial"/>
                <w:color w:val="000000"/>
                <w:sz w:val="16"/>
                <w:szCs w:val="16"/>
                <w:lang w:eastAsia="ja-JP"/>
              </w:rPr>
              <w:t xml:space="preserve">150.2 </w:t>
            </w:r>
          </w:p>
        </w:tc>
        <w:tc>
          <w:tcPr>
            <w:tcW w:w="1055" w:type="dxa"/>
            <w:tcBorders>
              <w:top w:val="single" w:sz="4" w:space="0" w:color="auto"/>
              <w:left w:val="nil"/>
              <w:bottom w:val="single" w:sz="4" w:space="0" w:color="auto"/>
              <w:right w:val="nil"/>
            </w:tcBorders>
            <w:hideMark/>
          </w:tcPr>
          <w:p w14:paraId="616F86D4" w14:textId="77777777" w:rsidR="00543D58" w:rsidRPr="00543D58" w:rsidRDefault="00543D58" w:rsidP="00543D58">
            <w:pPr>
              <w:autoSpaceDE w:val="0"/>
              <w:autoSpaceDN w:val="0"/>
              <w:adjustRightInd w:val="0"/>
              <w:spacing w:after="120" w:line="240" w:lineRule="auto"/>
              <w:jc w:val="both"/>
              <w:rPr>
                <w:rFonts w:ascii="Arial" w:eastAsia="SimSun" w:hAnsi="Arial" w:cs="Arial"/>
                <w:color w:val="000000"/>
                <w:sz w:val="16"/>
                <w:szCs w:val="16"/>
                <w:lang w:eastAsia="ja-JP"/>
              </w:rPr>
            </w:pPr>
            <w:r w:rsidRPr="00543D58">
              <w:rPr>
                <w:rFonts w:ascii="Arial" w:eastAsia="SimSun" w:hAnsi="Arial" w:cs="Arial"/>
                <w:color w:val="000000"/>
                <w:sz w:val="16"/>
                <w:szCs w:val="16"/>
                <w:lang w:eastAsia="ja-JP"/>
              </w:rPr>
              <w:t xml:space="preserve">63.3 </w:t>
            </w:r>
          </w:p>
        </w:tc>
        <w:tc>
          <w:tcPr>
            <w:tcW w:w="1056" w:type="dxa"/>
            <w:tcBorders>
              <w:top w:val="single" w:sz="4" w:space="0" w:color="auto"/>
              <w:left w:val="nil"/>
              <w:bottom w:val="single" w:sz="4" w:space="0" w:color="auto"/>
              <w:right w:val="nil"/>
            </w:tcBorders>
            <w:hideMark/>
          </w:tcPr>
          <w:p w14:paraId="0E946DFA" w14:textId="77777777" w:rsidR="00543D58" w:rsidRPr="00543D58" w:rsidRDefault="00543D58" w:rsidP="00543D58">
            <w:pPr>
              <w:autoSpaceDE w:val="0"/>
              <w:autoSpaceDN w:val="0"/>
              <w:adjustRightInd w:val="0"/>
              <w:spacing w:after="120" w:line="240" w:lineRule="auto"/>
              <w:jc w:val="both"/>
              <w:rPr>
                <w:rFonts w:ascii="Arial" w:eastAsia="SimSun" w:hAnsi="Arial" w:cs="Arial"/>
                <w:color w:val="000000"/>
                <w:sz w:val="16"/>
                <w:szCs w:val="16"/>
                <w:lang w:eastAsia="ja-JP"/>
              </w:rPr>
            </w:pPr>
            <w:r w:rsidRPr="00543D58">
              <w:rPr>
                <w:rFonts w:ascii="Arial" w:eastAsia="SimSun" w:hAnsi="Arial" w:cs="Arial"/>
                <w:color w:val="000000"/>
                <w:sz w:val="16"/>
                <w:szCs w:val="16"/>
                <w:lang w:eastAsia="ja-JP"/>
              </w:rPr>
              <w:t xml:space="preserve">32.9 </w:t>
            </w:r>
          </w:p>
        </w:tc>
        <w:tc>
          <w:tcPr>
            <w:tcW w:w="821" w:type="dxa"/>
            <w:tcBorders>
              <w:top w:val="single" w:sz="4" w:space="0" w:color="auto"/>
              <w:left w:val="nil"/>
              <w:bottom w:val="single" w:sz="4" w:space="0" w:color="auto"/>
              <w:right w:val="nil"/>
            </w:tcBorders>
            <w:hideMark/>
          </w:tcPr>
          <w:p w14:paraId="6F4BC611" w14:textId="77777777" w:rsidR="00543D58" w:rsidRPr="00543D58" w:rsidRDefault="00543D58" w:rsidP="00543D58">
            <w:pPr>
              <w:autoSpaceDE w:val="0"/>
              <w:autoSpaceDN w:val="0"/>
              <w:adjustRightInd w:val="0"/>
              <w:spacing w:after="120" w:line="240" w:lineRule="auto"/>
              <w:jc w:val="both"/>
              <w:rPr>
                <w:rFonts w:ascii="Arial" w:eastAsia="SimSun" w:hAnsi="Arial" w:cs="Arial"/>
                <w:color w:val="000000"/>
                <w:sz w:val="16"/>
                <w:szCs w:val="16"/>
                <w:lang w:eastAsia="ja-JP"/>
              </w:rPr>
            </w:pPr>
            <w:r w:rsidRPr="00543D58">
              <w:rPr>
                <w:rFonts w:ascii="Arial" w:eastAsia="SimSun" w:hAnsi="Arial" w:cs="Arial"/>
                <w:color w:val="000000"/>
                <w:sz w:val="16"/>
                <w:szCs w:val="16"/>
                <w:lang w:eastAsia="ja-JP"/>
              </w:rPr>
              <w:t xml:space="preserve">21.6 </w:t>
            </w:r>
          </w:p>
        </w:tc>
      </w:tr>
      <w:tr w:rsidR="00543D58" w:rsidRPr="00543D58" w14:paraId="7366AE0B" w14:textId="77777777" w:rsidTr="00543D58">
        <w:trPr>
          <w:trHeight w:val="65"/>
        </w:trPr>
        <w:tc>
          <w:tcPr>
            <w:tcW w:w="3604" w:type="dxa"/>
            <w:tcBorders>
              <w:top w:val="single" w:sz="4" w:space="0" w:color="auto"/>
              <w:left w:val="nil"/>
              <w:bottom w:val="single" w:sz="4" w:space="0" w:color="auto"/>
              <w:right w:val="nil"/>
            </w:tcBorders>
            <w:hideMark/>
          </w:tcPr>
          <w:p w14:paraId="49614D93" w14:textId="77777777" w:rsidR="00543D58" w:rsidRPr="00543D58" w:rsidRDefault="00543D58" w:rsidP="00543D58">
            <w:pPr>
              <w:autoSpaceDE w:val="0"/>
              <w:autoSpaceDN w:val="0"/>
              <w:adjustRightInd w:val="0"/>
              <w:spacing w:after="120" w:line="240" w:lineRule="auto"/>
              <w:jc w:val="both"/>
              <w:rPr>
                <w:rFonts w:ascii="Arial" w:eastAsia="SimSun" w:hAnsi="Arial" w:cs="Arial"/>
                <w:color w:val="000000"/>
                <w:sz w:val="16"/>
                <w:szCs w:val="16"/>
                <w:lang w:eastAsia="ja-JP"/>
              </w:rPr>
            </w:pPr>
            <w:r w:rsidRPr="00543D58">
              <w:rPr>
                <w:rFonts w:ascii="Arial" w:eastAsia="SimSun" w:hAnsi="Arial" w:cs="Arial"/>
                <w:color w:val="000000"/>
                <w:sz w:val="16"/>
                <w:szCs w:val="16"/>
                <w:lang w:eastAsia="ja-JP"/>
              </w:rPr>
              <w:t xml:space="preserve">Department of Veterans' Affairs </w:t>
            </w:r>
          </w:p>
        </w:tc>
        <w:tc>
          <w:tcPr>
            <w:tcW w:w="938" w:type="dxa"/>
            <w:tcBorders>
              <w:top w:val="single" w:sz="4" w:space="0" w:color="auto"/>
              <w:left w:val="nil"/>
              <w:bottom w:val="single" w:sz="4" w:space="0" w:color="auto"/>
              <w:right w:val="nil"/>
            </w:tcBorders>
            <w:hideMark/>
          </w:tcPr>
          <w:p w14:paraId="34E9E375" w14:textId="77777777" w:rsidR="00543D58" w:rsidRPr="00543D58" w:rsidRDefault="00543D58" w:rsidP="00543D58">
            <w:pPr>
              <w:autoSpaceDE w:val="0"/>
              <w:autoSpaceDN w:val="0"/>
              <w:adjustRightInd w:val="0"/>
              <w:spacing w:after="120" w:line="240" w:lineRule="auto"/>
              <w:jc w:val="both"/>
              <w:rPr>
                <w:rFonts w:ascii="Arial" w:eastAsia="SimSun" w:hAnsi="Arial" w:cs="Arial"/>
                <w:color w:val="000000"/>
                <w:sz w:val="16"/>
                <w:szCs w:val="16"/>
                <w:lang w:eastAsia="ja-JP"/>
              </w:rPr>
            </w:pPr>
            <w:r w:rsidRPr="00543D58">
              <w:rPr>
                <w:rFonts w:ascii="Arial" w:eastAsia="SimSun" w:hAnsi="Arial" w:cs="Arial"/>
                <w:color w:val="000000"/>
                <w:sz w:val="16"/>
                <w:szCs w:val="16"/>
                <w:lang w:eastAsia="ja-JP"/>
              </w:rPr>
              <w:t xml:space="preserve">2.9 </w:t>
            </w:r>
          </w:p>
        </w:tc>
        <w:tc>
          <w:tcPr>
            <w:tcW w:w="1056" w:type="dxa"/>
            <w:tcBorders>
              <w:top w:val="single" w:sz="4" w:space="0" w:color="auto"/>
              <w:left w:val="nil"/>
              <w:bottom w:val="single" w:sz="4" w:space="0" w:color="auto"/>
              <w:right w:val="nil"/>
            </w:tcBorders>
            <w:hideMark/>
          </w:tcPr>
          <w:p w14:paraId="0BC7DE4B" w14:textId="77777777" w:rsidR="00543D58" w:rsidRPr="00543D58" w:rsidRDefault="00543D58" w:rsidP="00543D58">
            <w:pPr>
              <w:autoSpaceDE w:val="0"/>
              <w:autoSpaceDN w:val="0"/>
              <w:adjustRightInd w:val="0"/>
              <w:spacing w:after="120" w:line="240" w:lineRule="auto"/>
              <w:jc w:val="both"/>
              <w:rPr>
                <w:rFonts w:ascii="Arial" w:eastAsia="SimSun" w:hAnsi="Arial" w:cs="Arial"/>
                <w:color w:val="000000"/>
                <w:sz w:val="16"/>
                <w:szCs w:val="16"/>
                <w:lang w:eastAsia="ja-JP"/>
              </w:rPr>
            </w:pPr>
            <w:r w:rsidRPr="00543D58">
              <w:rPr>
                <w:rFonts w:ascii="Arial" w:eastAsia="SimSun" w:hAnsi="Arial" w:cs="Arial"/>
                <w:color w:val="000000"/>
                <w:sz w:val="16"/>
                <w:szCs w:val="16"/>
                <w:lang w:eastAsia="ja-JP"/>
              </w:rPr>
              <w:t xml:space="preserve">5.8 </w:t>
            </w:r>
          </w:p>
        </w:tc>
        <w:tc>
          <w:tcPr>
            <w:tcW w:w="1055" w:type="dxa"/>
            <w:tcBorders>
              <w:top w:val="single" w:sz="4" w:space="0" w:color="auto"/>
              <w:left w:val="nil"/>
              <w:bottom w:val="single" w:sz="4" w:space="0" w:color="auto"/>
              <w:right w:val="nil"/>
            </w:tcBorders>
            <w:hideMark/>
          </w:tcPr>
          <w:p w14:paraId="0DA78E1C" w14:textId="77777777" w:rsidR="00543D58" w:rsidRPr="00543D58" w:rsidRDefault="00543D58" w:rsidP="00543D58">
            <w:pPr>
              <w:autoSpaceDE w:val="0"/>
              <w:autoSpaceDN w:val="0"/>
              <w:adjustRightInd w:val="0"/>
              <w:spacing w:after="120" w:line="240" w:lineRule="auto"/>
              <w:jc w:val="both"/>
              <w:rPr>
                <w:rFonts w:ascii="Arial" w:eastAsia="SimSun" w:hAnsi="Arial" w:cs="Arial"/>
                <w:color w:val="000000"/>
                <w:sz w:val="16"/>
                <w:szCs w:val="16"/>
                <w:lang w:eastAsia="ja-JP"/>
              </w:rPr>
            </w:pPr>
            <w:r w:rsidRPr="00543D58">
              <w:rPr>
                <w:rFonts w:ascii="Arial" w:eastAsia="SimSun" w:hAnsi="Arial" w:cs="Arial"/>
                <w:color w:val="000000"/>
                <w:sz w:val="16"/>
                <w:szCs w:val="16"/>
                <w:lang w:eastAsia="ja-JP"/>
              </w:rPr>
              <w:t xml:space="preserve">- </w:t>
            </w:r>
          </w:p>
        </w:tc>
        <w:tc>
          <w:tcPr>
            <w:tcW w:w="1056" w:type="dxa"/>
            <w:tcBorders>
              <w:top w:val="single" w:sz="4" w:space="0" w:color="auto"/>
              <w:left w:val="nil"/>
              <w:bottom w:val="single" w:sz="4" w:space="0" w:color="auto"/>
              <w:right w:val="nil"/>
            </w:tcBorders>
            <w:hideMark/>
          </w:tcPr>
          <w:p w14:paraId="700377C0" w14:textId="77777777" w:rsidR="00543D58" w:rsidRPr="00543D58" w:rsidRDefault="00543D58" w:rsidP="00543D58">
            <w:pPr>
              <w:autoSpaceDE w:val="0"/>
              <w:autoSpaceDN w:val="0"/>
              <w:adjustRightInd w:val="0"/>
              <w:spacing w:after="120" w:line="240" w:lineRule="auto"/>
              <w:jc w:val="both"/>
              <w:rPr>
                <w:rFonts w:ascii="Arial" w:eastAsia="SimSun" w:hAnsi="Arial" w:cs="Arial"/>
                <w:color w:val="000000"/>
                <w:sz w:val="16"/>
                <w:szCs w:val="16"/>
                <w:lang w:eastAsia="ja-JP"/>
              </w:rPr>
            </w:pPr>
            <w:r w:rsidRPr="00543D58">
              <w:rPr>
                <w:rFonts w:ascii="Arial" w:eastAsia="SimSun" w:hAnsi="Arial" w:cs="Arial"/>
                <w:color w:val="000000"/>
                <w:sz w:val="16"/>
                <w:szCs w:val="16"/>
                <w:lang w:eastAsia="ja-JP"/>
              </w:rPr>
              <w:t xml:space="preserve">- </w:t>
            </w:r>
          </w:p>
        </w:tc>
        <w:tc>
          <w:tcPr>
            <w:tcW w:w="821" w:type="dxa"/>
            <w:tcBorders>
              <w:top w:val="single" w:sz="4" w:space="0" w:color="auto"/>
              <w:left w:val="nil"/>
              <w:bottom w:val="single" w:sz="4" w:space="0" w:color="auto"/>
              <w:right w:val="nil"/>
            </w:tcBorders>
            <w:hideMark/>
          </w:tcPr>
          <w:p w14:paraId="5015E7B3" w14:textId="77777777" w:rsidR="00543D58" w:rsidRPr="00543D58" w:rsidRDefault="00543D58" w:rsidP="00543D58">
            <w:pPr>
              <w:autoSpaceDE w:val="0"/>
              <w:autoSpaceDN w:val="0"/>
              <w:adjustRightInd w:val="0"/>
              <w:spacing w:after="120" w:line="240" w:lineRule="auto"/>
              <w:jc w:val="both"/>
              <w:rPr>
                <w:rFonts w:ascii="Arial" w:eastAsia="SimSun" w:hAnsi="Arial" w:cs="Arial"/>
                <w:color w:val="000000"/>
                <w:sz w:val="16"/>
                <w:szCs w:val="16"/>
                <w:lang w:eastAsia="ja-JP"/>
              </w:rPr>
            </w:pPr>
            <w:r w:rsidRPr="00543D58">
              <w:rPr>
                <w:rFonts w:ascii="Arial" w:eastAsia="SimSun" w:hAnsi="Arial" w:cs="Arial"/>
                <w:color w:val="000000"/>
                <w:sz w:val="16"/>
                <w:szCs w:val="16"/>
                <w:lang w:eastAsia="ja-JP"/>
              </w:rPr>
              <w:t xml:space="preserve">- </w:t>
            </w:r>
          </w:p>
        </w:tc>
      </w:tr>
      <w:tr w:rsidR="00543D58" w:rsidRPr="00543D58" w14:paraId="52249BAB" w14:textId="77777777" w:rsidTr="00543D58">
        <w:trPr>
          <w:trHeight w:val="65"/>
        </w:trPr>
        <w:tc>
          <w:tcPr>
            <w:tcW w:w="3604" w:type="dxa"/>
            <w:tcBorders>
              <w:top w:val="single" w:sz="4" w:space="0" w:color="auto"/>
              <w:left w:val="nil"/>
              <w:bottom w:val="single" w:sz="4" w:space="0" w:color="auto"/>
              <w:right w:val="nil"/>
            </w:tcBorders>
            <w:hideMark/>
          </w:tcPr>
          <w:p w14:paraId="452FCB0A" w14:textId="77777777" w:rsidR="00543D58" w:rsidRPr="00543D58" w:rsidRDefault="00543D58" w:rsidP="00543D58">
            <w:pPr>
              <w:autoSpaceDE w:val="0"/>
              <w:autoSpaceDN w:val="0"/>
              <w:adjustRightInd w:val="0"/>
              <w:spacing w:after="120" w:line="240" w:lineRule="auto"/>
              <w:jc w:val="both"/>
              <w:rPr>
                <w:rFonts w:ascii="Arial" w:eastAsia="SimSun" w:hAnsi="Arial" w:cs="Arial"/>
                <w:color w:val="000000"/>
                <w:sz w:val="16"/>
                <w:szCs w:val="16"/>
                <w:lang w:eastAsia="ja-JP"/>
              </w:rPr>
            </w:pPr>
            <w:r w:rsidRPr="00543D58">
              <w:rPr>
                <w:rFonts w:ascii="Arial" w:eastAsia="SimSun" w:hAnsi="Arial" w:cs="Arial"/>
                <w:color w:val="000000"/>
                <w:sz w:val="16"/>
                <w:szCs w:val="16"/>
                <w:lang w:eastAsia="ja-JP"/>
              </w:rPr>
              <w:t xml:space="preserve">Department of Health </w:t>
            </w:r>
          </w:p>
        </w:tc>
        <w:tc>
          <w:tcPr>
            <w:tcW w:w="938" w:type="dxa"/>
            <w:tcBorders>
              <w:top w:val="single" w:sz="4" w:space="0" w:color="auto"/>
              <w:left w:val="nil"/>
              <w:bottom w:val="single" w:sz="4" w:space="0" w:color="auto"/>
              <w:right w:val="nil"/>
            </w:tcBorders>
            <w:hideMark/>
          </w:tcPr>
          <w:p w14:paraId="558D1FF7" w14:textId="77777777" w:rsidR="00543D58" w:rsidRPr="00543D58" w:rsidRDefault="00543D58" w:rsidP="00543D58">
            <w:pPr>
              <w:autoSpaceDE w:val="0"/>
              <w:autoSpaceDN w:val="0"/>
              <w:adjustRightInd w:val="0"/>
              <w:spacing w:after="120" w:line="240" w:lineRule="auto"/>
              <w:jc w:val="both"/>
              <w:rPr>
                <w:rFonts w:ascii="Arial" w:eastAsia="SimSun" w:hAnsi="Arial" w:cs="Arial"/>
                <w:color w:val="000000"/>
                <w:sz w:val="16"/>
                <w:szCs w:val="16"/>
                <w:lang w:eastAsia="ja-JP"/>
              </w:rPr>
            </w:pPr>
            <w:r w:rsidRPr="00543D58">
              <w:rPr>
                <w:rFonts w:ascii="Arial" w:eastAsia="SimSun" w:hAnsi="Arial" w:cs="Arial"/>
                <w:color w:val="000000"/>
                <w:sz w:val="16"/>
                <w:szCs w:val="16"/>
                <w:lang w:eastAsia="ja-JP"/>
              </w:rPr>
              <w:t xml:space="preserve">1.6 </w:t>
            </w:r>
          </w:p>
        </w:tc>
        <w:tc>
          <w:tcPr>
            <w:tcW w:w="1056" w:type="dxa"/>
            <w:tcBorders>
              <w:top w:val="single" w:sz="4" w:space="0" w:color="auto"/>
              <w:left w:val="nil"/>
              <w:bottom w:val="single" w:sz="4" w:space="0" w:color="auto"/>
              <w:right w:val="nil"/>
            </w:tcBorders>
            <w:hideMark/>
          </w:tcPr>
          <w:p w14:paraId="22101EB3" w14:textId="77777777" w:rsidR="00543D58" w:rsidRPr="00543D58" w:rsidRDefault="00543D58" w:rsidP="00543D58">
            <w:pPr>
              <w:autoSpaceDE w:val="0"/>
              <w:autoSpaceDN w:val="0"/>
              <w:adjustRightInd w:val="0"/>
              <w:spacing w:after="120" w:line="240" w:lineRule="auto"/>
              <w:jc w:val="both"/>
              <w:rPr>
                <w:rFonts w:ascii="Arial" w:eastAsia="SimSun" w:hAnsi="Arial" w:cs="Arial"/>
                <w:color w:val="000000"/>
                <w:sz w:val="16"/>
                <w:szCs w:val="16"/>
                <w:lang w:eastAsia="ja-JP"/>
              </w:rPr>
            </w:pPr>
            <w:r w:rsidRPr="00543D58">
              <w:rPr>
                <w:rFonts w:ascii="Arial" w:eastAsia="SimSun" w:hAnsi="Arial" w:cs="Arial"/>
                <w:color w:val="000000"/>
                <w:sz w:val="16"/>
                <w:szCs w:val="16"/>
                <w:lang w:eastAsia="ja-JP"/>
              </w:rPr>
              <w:t xml:space="preserve">1.3 </w:t>
            </w:r>
          </w:p>
        </w:tc>
        <w:tc>
          <w:tcPr>
            <w:tcW w:w="1055" w:type="dxa"/>
            <w:tcBorders>
              <w:top w:val="single" w:sz="4" w:space="0" w:color="auto"/>
              <w:left w:val="nil"/>
              <w:bottom w:val="single" w:sz="4" w:space="0" w:color="auto"/>
              <w:right w:val="nil"/>
            </w:tcBorders>
            <w:hideMark/>
          </w:tcPr>
          <w:p w14:paraId="5F7675F1" w14:textId="77777777" w:rsidR="00543D58" w:rsidRPr="00543D58" w:rsidRDefault="00543D58" w:rsidP="00543D58">
            <w:pPr>
              <w:autoSpaceDE w:val="0"/>
              <w:autoSpaceDN w:val="0"/>
              <w:adjustRightInd w:val="0"/>
              <w:spacing w:after="120" w:line="240" w:lineRule="auto"/>
              <w:jc w:val="both"/>
              <w:rPr>
                <w:rFonts w:ascii="Arial" w:eastAsia="SimSun" w:hAnsi="Arial" w:cs="Arial"/>
                <w:color w:val="000000"/>
                <w:sz w:val="16"/>
                <w:szCs w:val="16"/>
                <w:lang w:eastAsia="ja-JP"/>
              </w:rPr>
            </w:pPr>
            <w:r w:rsidRPr="00543D58">
              <w:rPr>
                <w:rFonts w:ascii="Arial" w:eastAsia="SimSun" w:hAnsi="Arial" w:cs="Arial"/>
                <w:color w:val="000000"/>
                <w:sz w:val="16"/>
                <w:szCs w:val="16"/>
                <w:lang w:eastAsia="ja-JP"/>
              </w:rPr>
              <w:t xml:space="preserve">- </w:t>
            </w:r>
          </w:p>
        </w:tc>
        <w:tc>
          <w:tcPr>
            <w:tcW w:w="1056" w:type="dxa"/>
            <w:tcBorders>
              <w:top w:val="single" w:sz="4" w:space="0" w:color="auto"/>
              <w:left w:val="nil"/>
              <w:bottom w:val="single" w:sz="4" w:space="0" w:color="auto"/>
              <w:right w:val="nil"/>
            </w:tcBorders>
            <w:hideMark/>
          </w:tcPr>
          <w:p w14:paraId="5E97923D" w14:textId="77777777" w:rsidR="00543D58" w:rsidRPr="00543D58" w:rsidRDefault="00543D58" w:rsidP="00543D58">
            <w:pPr>
              <w:autoSpaceDE w:val="0"/>
              <w:autoSpaceDN w:val="0"/>
              <w:adjustRightInd w:val="0"/>
              <w:spacing w:after="120" w:line="240" w:lineRule="auto"/>
              <w:jc w:val="both"/>
              <w:rPr>
                <w:rFonts w:ascii="Arial" w:eastAsia="SimSun" w:hAnsi="Arial" w:cs="Arial"/>
                <w:color w:val="000000"/>
                <w:sz w:val="16"/>
                <w:szCs w:val="16"/>
                <w:lang w:eastAsia="ja-JP"/>
              </w:rPr>
            </w:pPr>
            <w:r w:rsidRPr="00543D58">
              <w:rPr>
                <w:rFonts w:ascii="Arial" w:eastAsia="SimSun" w:hAnsi="Arial" w:cs="Arial"/>
                <w:color w:val="000000"/>
                <w:sz w:val="16"/>
                <w:szCs w:val="16"/>
                <w:lang w:eastAsia="ja-JP"/>
              </w:rPr>
              <w:t xml:space="preserve">- </w:t>
            </w:r>
          </w:p>
        </w:tc>
        <w:tc>
          <w:tcPr>
            <w:tcW w:w="821" w:type="dxa"/>
            <w:tcBorders>
              <w:top w:val="single" w:sz="4" w:space="0" w:color="auto"/>
              <w:left w:val="nil"/>
              <w:bottom w:val="single" w:sz="4" w:space="0" w:color="auto"/>
              <w:right w:val="nil"/>
            </w:tcBorders>
            <w:hideMark/>
          </w:tcPr>
          <w:p w14:paraId="77D21961" w14:textId="77777777" w:rsidR="00543D58" w:rsidRPr="00543D58" w:rsidRDefault="00543D58" w:rsidP="00543D58">
            <w:pPr>
              <w:autoSpaceDE w:val="0"/>
              <w:autoSpaceDN w:val="0"/>
              <w:adjustRightInd w:val="0"/>
              <w:spacing w:after="120" w:line="240" w:lineRule="auto"/>
              <w:jc w:val="both"/>
              <w:rPr>
                <w:rFonts w:ascii="Arial" w:eastAsia="SimSun" w:hAnsi="Arial" w:cs="Arial"/>
                <w:color w:val="000000"/>
                <w:sz w:val="16"/>
                <w:szCs w:val="16"/>
                <w:lang w:eastAsia="ja-JP"/>
              </w:rPr>
            </w:pPr>
            <w:r w:rsidRPr="00543D58">
              <w:rPr>
                <w:rFonts w:ascii="Arial" w:eastAsia="SimSun" w:hAnsi="Arial" w:cs="Arial"/>
                <w:color w:val="000000"/>
                <w:sz w:val="16"/>
                <w:szCs w:val="16"/>
                <w:lang w:eastAsia="ja-JP"/>
              </w:rPr>
              <w:t xml:space="preserve">- </w:t>
            </w:r>
          </w:p>
        </w:tc>
      </w:tr>
      <w:tr w:rsidR="00543D58" w:rsidRPr="00543D58" w14:paraId="523B8DD4" w14:textId="77777777" w:rsidTr="00543D58">
        <w:trPr>
          <w:trHeight w:val="65"/>
        </w:trPr>
        <w:tc>
          <w:tcPr>
            <w:tcW w:w="3604" w:type="dxa"/>
            <w:tcBorders>
              <w:top w:val="single" w:sz="4" w:space="0" w:color="auto"/>
              <w:left w:val="nil"/>
              <w:bottom w:val="single" w:sz="4" w:space="0" w:color="auto"/>
              <w:right w:val="nil"/>
            </w:tcBorders>
            <w:hideMark/>
          </w:tcPr>
          <w:p w14:paraId="6174CBA8" w14:textId="77777777" w:rsidR="00543D58" w:rsidRPr="00543D58" w:rsidRDefault="00543D58" w:rsidP="00543D58">
            <w:pPr>
              <w:autoSpaceDE w:val="0"/>
              <w:autoSpaceDN w:val="0"/>
              <w:adjustRightInd w:val="0"/>
              <w:spacing w:after="120" w:line="240" w:lineRule="auto"/>
              <w:jc w:val="both"/>
              <w:rPr>
                <w:rFonts w:ascii="Arial" w:eastAsia="SimSun" w:hAnsi="Arial" w:cs="Arial"/>
                <w:color w:val="000000"/>
                <w:sz w:val="16"/>
                <w:szCs w:val="16"/>
                <w:lang w:eastAsia="ja-JP"/>
              </w:rPr>
            </w:pPr>
            <w:r w:rsidRPr="00543D58">
              <w:rPr>
                <w:rFonts w:ascii="Arial" w:eastAsia="SimSun" w:hAnsi="Arial" w:cs="Arial"/>
                <w:color w:val="000000"/>
                <w:sz w:val="16"/>
                <w:szCs w:val="16"/>
                <w:lang w:eastAsia="ja-JP"/>
              </w:rPr>
              <w:t xml:space="preserve">Total — Payment </w:t>
            </w:r>
          </w:p>
        </w:tc>
        <w:tc>
          <w:tcPr>
            <w:tcW w:w="938" w:type="dxa"/>
            <w:tcBorders>
              <w:top w:val="single" w:sz="4" w:space="0" w:color="auto"/>
              <w:left w:val="nil"/>
              <w:bottom w:val="single" w:sz="4" w:space="0" w:color="auto"/>
              <w:right w:val="nil"/>
            </w:tcBorders>
            <w:hideMark/>
          </w:tcPr>
          <w:p w14:paraId="58B5D262" w14:textId="77777777" w:rsidR="00543D58" w:rsidRPr="00543D58" w:rsidRDefault="00543D58" w:rsidP="00543D58">
            <w:pPr>
              <w:autoSpaceDE w:val="0"/>
              <w:autoSpaceDN w:val="0"/>
              <w:adjustRightInd w:val="0"/>
              <w:spacing w:after="120" w:line="240" w:lineRule="auto"/>
              <w:jc w:val="both"/>
              <w:rPr>
                <w:rFonts w:ascii="Arial" w:eastAsia="SimSun" w:hAnsi="Arial" w:cs="Arial"/>
                <w:color w:val="000000"/>
                <w:sz w:val="16"/>
                <w:szCs w:val="16"/>
                <w:lang w:eastAsia="ja-JP"/>
              </w:rPr>
            </w:pPr>
            <w:r w:rsidRPr="00543D58">
              <w:rPr>
                <w:rFonts w:ascii="Arial" w:eastAsia="SimSun" w:hAnsi="Arial" w:cs="Arial"/>
                <w:color w:val="000000"/>
                <w:sz w:val="16"/>
                <w:szCs w:val="16"/>
                <w:lang w:eastAsia="ja-JP"/>
              </w:rPr>
              <w:t xml:space="preserve">5,942.3 </w:t>
            </w:r>
          </w:p>
        </w:tc>
        <w:tc>
          <w:tcPr>
            <w:tcW w:w="1056" w:type="dxa"/>
            <w:tcBorders>
              <w:top w:val="single" w:sz="4" w:space="0" w:color="auto"/>
              <w:left w:val="nil"/>
              <w:bottom w:val="single" w:sz="4" w:space="0" w:color="auto"/>
              <w:right w:val="nil"/>
            </w:tcBorders>
            <w:hideMark/>
          </w:tcPr>
          <w:p w14:paraId="5254D816" w14:textId="77777777" w:rsidR="00543D58" w:rsidRPr="00543D58" w:rsidRDefault="00543D58" w:rsidP="00543D58">
            <w:pPr>
              <w:autoSpaceDE w:val="0"/>
              <w:autoSpaceDN w:val="0"/>
              <w:adjustRightInd w:val="0"/>
              <w:spacing w:after="120" w:line="240" w:lineRule="auto"/>
              <w:jc w:val="both"/>
              <w:rPr>
                <w:rFonts w:ascii="Arial" w:eastAsia="SimSun" w:hAnsi="Arial" w:cs="Arial"/>
                <w:color w:val="000000"/>
                <w:sz w:val="16"/>
                <w:szCs w:val="16"/>
                <w:lang w:eastAsia="ja-JP"/>
              </w:rPr>
            </w:pPr>
            <w:r w:rsidRPr="00543D58">
              <w:rPr>
                <w:rFonts w:ascii="Arial" w:eastAsia="SimSun" w:hAnsi="Arial" w:cs="Arial"/>
                <w:color w:val="000000"/>
                <w:sz w:val="16"/>
                <w:szCs w:val="16"/>
                <w:lang w:eastAsia="ja-JP"/>
              </w:rPr>
              <w:t xml:space="preserve">12,184.5 </w:t>
            </w:r>
          </w:p>
        </w:tc>
        <w:tc>
          <w:tcPr>
            <w:tcW w:w="1055" w:type="dxa"/>
            <w:tcBorders>
              <w:top w:val="single" w:sz="4" w:space="0" w:color="auto"/>
              <w:left w:val="nil"/>
              <w:bottom w:val="single" w:sz="4" w:space="0" w:color="auto"/>
              <w:right w:val="nil"/>
            </w:tcBorders>
            <w:hideMark/>
          </w:tcPr>
          <w:p w14:paraId="1BF29FB5" w14:textId="77777777" w:rsidR="00543D58" w:rsidRPr="00543D58" w:rsidRDefault="00543D58" w:rsidP="00543D58">
            <w:pPr>
              <w:autoSpaceDE w:val="0"/>
              <w:autoSpaceDN w:val="0"/>
              <w:adjustRightInd w:val="0"/>
              <w:spacing w:after="120" w:line="240" w:lineRule="auto"/>
              <w:jc w:val="both"/>
              <w:rPr>
                <w:rFonts w:ascii="Arial" w:eastAsia="SimSun" w:hAnsi="Arial" w:cs="Arial"/>
                <w:color w:val="000000"/>
                <w:sz w:val="16"/>
                <w:szCs w:val="16"/>
                <w:lang w:eastAsia="ja-JP"/>
              </w:rPr>
            </w:pPr>
            <w:r w:rsidRPr="00543D58">
              <w:rPr>
                <w:rFonts w:ascii="Arial" w:eastAsia="SimSun" w:hAnsi="Arial" w:cs="Arial"/>
                <w:color w:val="000000"/>
                <w:sz w:val="16"/>
                <w:szCs w:val="16"/>
                <w:lang w:eastAsia="ja-JP"/>
              </w:rPr>
              <w:t xml:space="preserve">65.6 </w:t>
            </w:r>
          </w:p>
        </w:tc>
        <w:tc>
          <w:tcPr>
            <w:tcW w:w="1056" w:type="dxa"/>
            <w:tcBorders>
              <w:top w:val="single" w:sz="4" w:space="0" w:color="auto"/>
              <w:left w:val="nil"/>
              <w:bottom w:val="single" w:sz="4" w:space="0" w:color="auto"/>
              <w:right w:val="nil"/>
            </w:tcBorders>
            <w:hideMark/>
          </w:tcPr>
          <w:p w14:paraId="45E5A2D1" w14:textId="77777777" w:rsidR="00543D58" w:rsidRPr="00543D58" w:rsidRDefault="00543D58" w:rsidP="00543D58">
            <w:pPr>
              <w:autoSpaceDE w:val="0"/>
              <w:autoSpaceDN w:val="0"/>
              <w:adjustRightInd w:val="0"/>
              <w:spacing w:after="120" w:line="240" w:lineRule="auto"/>
              <w:jc w:val="both"/>
              <w:rPr>
                <w:rFonts w:ascii="Arial" w:eastAsia="SimSun" w:hAnsi="Arial" w:cs="Arial"/>
                <w:color w:val="000000"/>
                <w:sz w:val="16"/>
                <w:szCs w:val="16"/>
                <w:lang w:eastAsia="ja-JP"/>
              </w:rPr>
            </w:pPr>
            <w:r w:rsidRPr="00543D58">
              <w:rPr>
                <w:rFonts w:ascii="Arial" w:eastAsia="SimSun" w:hAnsi="Arial" w:cs="Arial"/>
                <w:color w:val="000000"/>
                <w:sz w:val="16"/>
                <w:szCs w:val="16"/>
                <w:lang w:eastAsia="ja-JP"/>
              </w:rPr>
              <w:t xml:space="preserve">33.6 </w:t>
            </w:r>
          </w:p>
        </w:tc>
        <w:tc>
          <w:tcPr>
            <w:tcW w:w="821" w:type="dxa"/>
            <w:tcBorders>
              <w:top w:val="single" w:sz="4" w:space="0" w:color="auto"/>
              <w:left w:val="nil"/>
              <w:bottom w:val="single" w:sz="4" w:space="0" w:color="auto"/>
              <w:right w:val="nil"/>
            </w:tcBorders>
            <w:hideMark/>
          </w:tcPr>
          <w:p w14:paraId="15A41162" w14:textId="77777777" w:rsidR="00543D58" w:rsidRPr="00543D58" w:rsidRDefault="00543D58" w:rsidP="00543D58">
            <w:pPr>
              <w:autoSpaceDE w:val="0"/>
              <w:autoSpaceDN w:val="0"/>
              <w:adjustRightInd w:val="0"/>
              <w:spacing w:after="120" w:line="240" w:lineRule="auto"/>
              <w:jc w:val="both"/>
              <w:rPr>
                <w:rFonts w:ascii="Arial" w:eastAsia="SimSun" w:hAnsi="Arial" w:cs="Arial"/>
                <w:color w:val="000000"/>
                <w:sz w:val="16"/>
                <w:szCs w:val="16"/>
                <w:lang w:eastAsia="ja-JP"/>
              </w:rPr>
            </w:pPr>
            <w:r w:rsidRPr="00543D58">
              <w:rPr>
                <w:rFonts w:ascii="Arial" w:eastAsia="SimSun" w:hAnsi="Arial" w:cs="Arial"/>
                <w:color w:val="000000"/>
                <w:sz w:val="16"/>
                <w:szCs w:val="16"/>
                <w:lang w:eastAsia="ja-JP"/>
              </w:rPr>
              <w:t xml:space="preserve">22.4 </w:t>
            </w:r>
          </w:p>
        </w:tc>
      </w:tr>
      <w:tr w:rsidR="00543D58" w:rsidRPr="00543D58" w14:paraId="56A307DB" w14:textId="77777777" w:rsidTr="00543D58">
        <w:trPr>
          <w:trHeight w:val="65"/>
        </w:trPr>
        <w:tc>
          <w:tcPr>
            <w:tcW w:w="8532" w:type="dxa"/>
            <w:gridSpan w:val="6"/>
            <w:tcBorders>
              <w:top w:val="single" w:sz="4" w:space="0" w:color="auto"/>
              <w:left w:val="nil"/>
              <w:bottom w:val="single" w:sz="4" w:space="0" w:color="auto"/>
              <w:right w:val="nil"/>
            </w:tcBorders>
            <w:hideMark/>
          </w:tcPr>
          <w:p w14:paraId="51BCE4D1" w14:textId="77777777" w:rsidR="00543D58" w:rsidRPr="00543D58" w:rsidRDefault="00543D58" w:rsidP="00543D58">
            <w:pPr>
              <w:autoSpaceDE w:val="0"/>
              <w:autoSpaceDN w:val="0"/>
              <w:adjustRightInd w:val="0"/>
              <w:spacing w:after="120" w:line="240" w:lineRule="auto"/>
              <w:jc w:val="both"/>
              <w:rPr>
                <w:rFonts w:ascii="Arial" w:eastAsia="SimSun" w:hAnsi="Arial" w:cs="Arial"/>
                <w:color w:val="000000"/>
                <w:sz w:val="16"/>
                <w:szCs w:val="16"/>
                <w:lang w:eastAsia="ja-JP"/>
              </w:rPr>
            </w:pPr>
            <w:r w:rsidRPr="00543D58">
              <w:rPr>
                <w:rFonts w:ascii="Arial" w:eastAsia="SimSun" w:hAnsi="Arial" w:cs="Arial"/>
                <w:i/>
                <w:iCs/>
                <w:color w:val="000000"/>
                <w:sz w:val="16"/>
                <w:szCs w:val="16"/>
                <w:lang w:eastAsia="ja-JP"/>
              </w:rPr>
              <w:t xml:space="preserve">Related receipts ($m) </w:t>
            </w:r>
          </w:p>
        </w:tc>
      </w:tr>
      <w:tr w:rsidR="00543D58" w:rsidRPr="00543D58" w14:paraId="32DF57FF" w14:textId="77777777" w:rsidTr="00543D58">
        <w:trPr>
          <w:trHeight w:val="65"/>
        </w:trPr>
        <w:tc>
          <w:tcPr>
            <w:tcW w:w="3604" w:type="dxa"/>
            <w:tcBorders>
              <w:top w:val="single" w:sz="4" w:space="0" w:color="auto"/>
              <w:left w:val="nil"/>
              <w:bottom w:val="single" w:sz="4" w:space="0" w:color="auto"/>
              <w:right w:val="nil"/>
            </w:tcBorders>
            <w:hideMark/>
          </w:tcPr>
          <w:p w14:paraId="477145E8" w14:textId="77777777" w:rsidR="00543D58" w:rsidRPr="00543D58" w:rsidRDefault="00543D58" w:rsidP="00543D58">
            <w:pPr>
              <w:autoSpaceDE w:val="0"/>
              <w:autoSpaceDN w:val="0"/>
              <w:adjustRightInd w:val="0"/>
              <w:spacing w:after="120" w:line="240" w:lineRule="auto"/>
              <w:jc w:val="both"/>
              <w:rPr>
                <w:rFonts w:ascii="Arial" w:eastAsia="SimSun" w:hAnsi="Arial" w:cs="Arial"/>
                <w:color w:val="000000"/>
                <w:sz w:val="16"/>
                <w:szCs w:val="16"/>
                <w:lang w:eastAsia="ja-JP"/>
              </w:rPr>
            </w:pPr>
            <w:r w:rsidRPr="00543D58">
              <w:rPr>
                <w:rFonts w:ascii="Arial" w:eastAsia="SimSun" w:hAnsi="Arial" w:cs="Arial"/>
                <w:i/>
                <w:iCs/>
                <w:color w:val="000000"/>
                <w:sz w:val="16"/>
                <w:szCs w:val="16"/>
                <w:lang w:eastAsia="ja-JP"/>
              </w:rPr>
              <w:t xml:space="preserve">Australian Taxation Office </w:t>
            </w:r>
          </w:p>
        </w:tc>
        <w:tc>
          <w:tcPr>
            <w:tcW w:w="938" w:type="dxa"/>
            <w:tcBorders>
              <w:top w:val="single" w:sz="4" w:space="0" w:color="auto"/>
              <w:left w:val="nil"/>
              <w:bottom w:val="single" w:sz="4" w:space="0" w:color="auto"/>
              <w:right w:val="nil"/>
            </w:tcBorders>
            <w:hideMark/>
          </w:tcPr>
          <w:p w14:paraId="5F93BDF4" w14:textId="77777777" w:rsidR="00543D58" w:rsidRPr="00543D58" w:rsidRDefault="00543D58" w:rsidP="00543D58">
            <w:pPr>
              <w:autoSpaceDE w:val="0"/>
              <w:autoSpaceDN w:val="0"/>
              <w:adjustRightInd w:val="0"/>
              <w:spacing w:after="120" w:line="240" w:lineRule="auto"/>
              <w:jc w:val="both"/>
              <w:rPr>
                <w:rFonts w:ascii="Arial" w:eastAsia="SimSun" w:hAnsi="Arial" w:cs="Arial"/>
                <w:color w:val="000000"/>
                <w:sz w:val="16"/>
                <w:szCs w:val="16"/>
                <w:lang w:eastAsia="ja-JP"/>
              </w:rPr>
            </w:pPr>
            <w:r w:rsidRPr="00543D58">
              <w:rPr>
                <w:rFonts w:ascii="Arial" w:eastAsia="SimSun" w:hAnsi="Arial" w:cs="Arial"/>
                <w:i/>
                <w:iCs/>
                <w:color w:val="000000"/>
                <w:sz w:val="16"/>
                <w:szCs w:val="16"/>
                <w:lang w:eastAsia="ja-JP"/>
              </w:rPr>
              <w:t xml:space="preserve">- </w:t>
            </w:r>
          </w:p>
        </w:tc>
        <w:tc>
          <w:tcPr>
            <w:tcW w:w="1056" w:type="dxa"/>
            <w:tcBorders>
              <w:top w:val="single" w:sz="4" w:space="0" w:color="auto"/>
              <w:left w:val="nil"/>
              <w:bottom w:val="single" w:sz="4" w:space="0" w:color="auto"/>
              <w:right w:val="nil"/>
            </w:tcBorders>
            <w:hideMark/>
          </w:tcPr>
          <w:p w14:paraId="41EB3054" w14:textId="77777777" w:rsidR="00543D58" w:rsidRPr="00543D58" w:rsidRDefault="00543D58" w:rsidP="00543D58">
            <w:pPr>
              <w:autoSpaceDE w:val="0"/>
              <w:autoSpaceDN w:val="0"/>
              <w:adjustRightInd w:val="0"/>
              <w:spacing w:after="120" w:line="240" w:lineRule="auto"/>
              <w:jc w:val="both"/>
              <w:rPr>
                <w:rFonts w:ascii="Arial" w:eastAsia="SimSun" w:hAnsi="Arial" w:cs="Arial"/>
                <w:color w:val="000000"/>
                <w:sz w:val="16"/>
                <w:szCs w:val="16"/>
                <w:lang w:eastAsia="ja-JP"/>
              </w:rPr>
            </w:pPr>
            <w:r w:rsidRPr="00543D58">
              <w:rPr>
                <w:rFonts w:ascii="Arial" w:eastAsia="SimSun" w:hAnsi="Arial" w:cs="Arial"/>
                <w:i/>
                <w:iCs/>
                <w:color w:val="000000"/>
                <w:sz w:val="16"/>
                <w:szCs w:val="16"/>
                <w:lang w:eastAsia="ja-JP"/>
              </w:rPr>
              <w:t xml:space="preserve">600.0 </w:t>
            </w:r>
          </w:p>
        </w:tc>
        <w:tc>
          <w:tcPr>
            <w:tcW w:w="1055" w:type="dxa"/>
            <w:tcBorders>
              <w:top w:val="single" w:sz="4" w:space="0" w:color="auto"/>
              <w:left w:val="nil"/>
              <w:bottom w:val="single" w:sz="4" w:space="0" w:color="auto"/>
              <w:right w:val="nil"/>
            </w:tcBorders>
            <w:hideMark/>
          </w:tcPr>
          <w:p w14:paraId="76A9D590" w14:textId="77777777" w:rsidR="00543D58" w:rsidRPr="00543D58" w:rsidRDefault="00543D58" w:rsidP="00543D58">
            <w:pPr>
              <w:autoSpaceDE w:val="0"/>
              <w:autoSpaceDN w:val="0"/>
              <w:adjustRightInd w:val="0"/>
              <w:spacing w:after="120" w:line="240" w:lineRule="auto"/>
              <w:jc w:val="both"/>
              <w:rPr>
                <w:rFonts w:ascii="Arial" w:eastAsia="SimSun" w:hAnsi="Arial" w:cs="Arial"/>
                <w:color w:val="000000"/>
                <w:sz w:val="16"/>
                <w:szCs w:val="16"/>
                <w:lang w:eastAsia="ja-JP"/>
              </w:rPr>
            </w:pPr>
            <w:r w:rsidRPr="00543D58">
              <w:rPr>
                <w:rFonts w:ascii="Arial" w:eastAsia="SimSun" w:hAnsi="Arial" w:cs="Arial"/>
                <w:i/>
                <w:iCs/>
                <w:color w:val="000000"/>
                <w:sz w:val="16"/>
                <w:szCs w:val="16"/>
                <w:lang w:eastAsia="ja-JP"/>
              </w:rPr>
              <w:t xml:space="preserve">900.0 </w:t>
            </w:r>
          </w:p>
        </w:tc>
        <w:tc>
          <w:tcPr>
            <w:tcW w:w="1056" w:type="dxa"/>
            <w:tcBorders>
              <w:top w:val="single" w:sz="4" w:space="0" w:color="auto"/>
              <w:left w:val="nil"/>
              <w:bottom w:val="single" w:sz="4" w:space="0" w:color="auto"/>
              <w:right w:val="nil"/>
            </w:tcBorders>
            <w:hideMark/>
          </w:tcPr>
          <w:p w14:paraId="6C72E75A" w14:textId="77777777" w:rsidR="00543D58" w:rsidRPr="00543D58" w:rsidRDefault="00543D58" w:rsidP="00543D58">
            <w:pPr>
              <w:autoSpaceDE w:val="0"/>
              <w:autoSpaceDN w:val="0"/>
              <w:adjustRightInd w:val="0"/>
              <w:spacing w:after="120" w:line="240" w:lineRule="auto"/>
              <w:jc w:val="both"/>
              <w:rPr>
                <w:rFonts w:ascii="Arial" w:eastAsia="SimSun" w:hAnsi="Arial" w:cs="Arial"/>
                <w:color w:val="000000"/>
                <w:sz w:val="16"/>
                <w:szCs w:val="16"/>
                <w:lang w:eastAsia="ja-JP"/>
              </w:rPr>
            </w:pPr>
            <w:r w:rsidRPr="00543D58">
              <w:rPr>
                <w:rFonts w:ascii="Arial" w:eastAsia="SimSun" w:hAnsi="Arial" w:cs="Arial"/>
                <w:i/>
                <w:iCs/>
                <w:color w:val="000000"/>
                <w:sz w:val="16"/>
                <w:szCs w:val="16"/>
                <w:lang w:eastAsia="ja-JP"/>
              </w:rPr>
              <w:t xml:space="preserve">- </w:t>
            </w:r>
          </w:p>
        </w:tc>
        <w:tc>
          <w:tcPr>
            <w:tcW w:w="821" w:type="dxa"/>
            <w:tcBorders>
              <w:top w:val="single" w:sz="4" w:space="0" w:color="auto"/>
              <w:left w:val="nil"/>
              <w:bottom w:val="single" w:sz="4" w:space="0" w:color="auto"/>
              <w:right w:val="nil"/>
            </w:tcBorders>
            <w:hideMark/>
          </w:tcPr>
          <w:p w14:paraId="0F225339" w14:textId="77777777" w:rsidR="00543D58" w:rsidRPr="00543D58" w:rsidRDefault="00543D58" w:rsidP="00543D58">
            <w:pPr>
              <w:autoSpaceDE w:val="0"/>
              <w:autoSpaceDN w:val="0"/>
              <w:adjustRightInd w:val="0"/>
              <w:spacing w:after="120" w:line="240" w:lineRule="auto"/>
              <w:jc w:val="both"/>
              <w:rPr>
                <w:rFonts w:ascii="Arial" w:eastAsia="SimSun" w:hAnsi="Arial" w:cs="Arial"/>
                <w:color w:val="000000"/>
                <w:sz w:val="16"/>
                <w:szCs w:val="16"/>
                <w:lang w:eastAsia="ja-JP"/>
              </w:rPr>
            </w:pPr>
            <w:r w:rsidRPr="00543D58">
              <w:rPr>
                <w:rFonts w:ascii="Arial" w:eastAsia="SimSun" w:hAnsi="Arial" w:cs="Arial"/>
                <w:i/>
                <w:iCs/>
                <w:color w:val="000000"/>
                <w:sz w:val="16"/>
                <w:szCs w:val="16"/>
                <w:lang w:eastAsia="ja-JP"/>
              </w:rPr>
              <w:t xml:space="preserve">- </w:t>
            </w:r>
          </w:p>
        </w:tc>
      </w:tr>
      <w:tr w:rsidR="00543D58" w:rsidRPr="00543D58" w14:paraId="4D96E505" w14:textId="77777777" w:rsidTr="00543D58">
        <w:trPr>
          <w:trHeight w:val="65"/>
        </w:trPr>
        <w:tc>
          <w:tcPr>
            <w:tcW w:w="8532" w:type="dxa"/>
            <w:gridSpan w:val="6"/>
            <w:tcBorders>
              <w:top w:val="single" w:sz="4" w:space="0" w:color="auto"/>
              <w:left w:val="nil"/>
              <w:bottom w:val="single" w:sz="4" w:space="0" w:color="auto"/>
              <w:right w:val="nil"/>
            </w:tcBorders>
            <w:hideMark/>
          </w:tcPr>
          <w:p w14:paraId="3D3FA482" w14:textId="77777777" w:rsidR="00543D58" w:rsidRPr="00543D58" w:rsidRDefault="00543D58" w:rsidP="00543D58">
            <w:pPr>
              <w:autoSpaceDE w:val="0"/>
              <w:autoSpaceDN w:val="0"/>
              <w:adjustRightInd w:val="0"/>
              <w:spacing w:after="120" w:line="240" w:lineRule="auto"/>
              <w:jc w:val="both"/>
              <w:rPr>
                <w:rFonts w:ascii="Arial" w:eastAsia="SimSun" w:hAnsi="Arial" w:cs="Arial"/>
                <w:color w:val="000000"/>
                <w:sz w:val="16"/>
                <w:szCs w:val="16"/>
                <w:lang w:eastAsia="ja-JP"/>
              </w:rPr>
            </w:pPr>
            <w:r w:rsidRPr="00543D58">
              <w:rPr>
                <w:rFonts w:ascii="Arial" w:eastAsia="SimSun" w:hAnsi="Arial" w:cs="Arial"/>
                <w:i/>
                <w:iCs/>
                <w:color w:val="000000"/>
                <w:sz w:val="16"/>
                <w:szCs w:val="16"/>
                <w:lang w:eastAsia="ja-JP"/>
              </w:rPr>
              <w:t xml:space="preserve">Related capital ($m) </w:t>
            </w:r>
          </w:p>
        </w:tc>
      </w:tr>
      <w:tr w:rsidR="00543D58" w:rsidRPr="00543D58" w14:paraId="23B57AD8" w14:textId="77777777" w:rsidTr="00543D58">
        <w:trPr>
          <w:trHeight w:val="145"/>
        </w:trPr>
        <w:tc>
          <w:tcPr>
            <w:tcW w:w="3604" w:type="dxa"/>
            <w:tcBorders>
              <w:top w:val="single" w:sz="4" w:space="0" w:color="auto"/>
              <w:left w:val="nil"/>
              <w:bottom w:val="single" w:sz="4" w:space="0" w:color="auto"/>
              <w:right w:val="nil"/>
            </w:tcBorders>
            <w:hideMark/>
          </w:tcPr>
          <w:p w14:paraId="30DCC9D5" w14:textId="77777777" w:rsidR="00543D58" w:rsidRPr="00543D58" w:rsidRDefault="00543D58" w:rsidP="00543D58">
            <w:pPr>
              <w:autoSpaceDE w:val="0"/>
              <w:autoSpaceDN w:val="0"/>
              <w:adjustRightInd w:val="0"/>
              <w:spacing w:after="120" w:line="240" w:lineRule="auto"/>
              <w:jc w:val="both"/>
              <w:rPr>
                <w:rFonts w:ascii="Arial" w:eastAsia="SimSun" w:hAnsi="Arial" w:cs="Arial"/>
                <w:color w:val="000000"/>
                <w:sz w:val="16"/>
                <w:szCs w:val="16"/>
                <w:lang w:eastAsia="ja-JP"/>
              </w:rPr>
            </w:pPr>
            <w:r w:rsidRPr="00543D58">
              <w:rPr>
                <w:rFonts w:ascii="Arial" w:eastAsia="SimSun" w:hAnsi="Arial" w:cs="Arial"/>
                <w:i/>
                <w:iCs/>
                <w:color w:val="000000"/>
                <w:sz w:val="16"/>
                <w:szCs w:val="16"/>
                <w:lang w:eastAsia="ja-JP"/>
              </w:rPr>
              <w:t xml:space="preserve">Department of Education, Skills and Employment </w:t>
            </w:r>
          </w:p>
        </w:tc>
        <w:tc>
          <w:tcPr>
            <w:tcW w:w="938" w:type="dxa"/>
            <w:tcBorders>
              <w:top w:val="single" w:sz="4" w:space="0" w:color="auto"/>
              <w:left w:val="nil"/>
              <w:bottom w:val="single" w:sz="4" w:space="0" w:color="auto"/>
              <w:right w:val="nil"/>
            </w:tcBorders>
            <w:hideMark/>
          </w:tcPr>
          <w:p w14:paraId="2137C221" w14:textId="77777777" w:rsidR="00543D58" w:rsidRPr="00543D58" w:rsidRDefault="00543D58" w:rsidP="00543D58">
            <w:pPr>
              <w:autoSpaceDE w:val="0"/>
              <w:autoSpaceDN w:val="0"/>
              <w:adjustRightInd w:val="0"/>
              <w:spacing w:after="120" w:line="240" w:lineRule="auto"/>
              <w:jc w:val="both"/>
              <w:rPr>
                <w:rFonts w:ascii="Arial" w:eastAsia="SimSun" w:hAnsi="Arial" w:cs="Arial"/>
                <w:color w:val="000000"/>
                <w:sz w:val="16"/>
                <w:szCs w:val="16"/>
                <w:lang w:eastAsia="ja-JP"/>
              </w:rPr>
            </w:pPr>
            <w:r w:rsidRPr="00543D58">
              <w:rPr>
                <w:rFonts w:ascii="Arial" w:eastAsia="SimSun" w:hAnsi="Arial" w:cs="Arial"/>
                <w:i/>
                <w:iCs/>
                <w:color w:val="000000"/>
                <w:sz w:val="16"/>
                <w:szCs w:val="16"/>
                <w:lang w:eastAsia="ja-JP"/>
              </w:rPr>
              <w:t xml:space="preserve">2.1 </w:t>
            </w:r>
          </w:p>
        </w:tc>
        <w:tc>
          <w:tcPr>
            <w:tcW w:w="1056" w:type="dxa"/>
            <w:tcBorders>
              <w:top w:val="single" w:sz="4" w:space="0" w:color="auto"/>
              <w:left w:val="nil"/>
              <w:bottom w:val="single" w:sz="4" w:space="0" w:color="auto"/>
              <w:right w:val="nil"/>
            </w:tcBorders>
            <w:hideMark/>
          </w:tcPr>
          <w:p w14:paraId="731F25FB" w14:textId="77777777" w:rsidR="00543D58" w:rsidRPr="00543D58" w:rsidRDefault="00543D58" w:rsidP="00543D58">
            <w:pPr>
              <w:autoSpaceDE w:val="0"/>
              <w:autoSpaceDN w:val="0"/>
              <w:adjustRightInd w:val="0"/>
              <w:spacing w:after="120" w:line="240" w:lineRule="auto"/>
              <w:jc w:val="both"/>
              <w:rPr>
                <w:rFonts w:ascii="Arial" w:eastAsia="SimSun" w:hAnsi="Arial" w:cs="Arial"/>
                <w:color w:val="000000"/>
                <w:sz w:val="16"/>
                <w:szCs w:val="16"/>
                <w:lang w:eastAsia="ja-JP"/>
              </w:rPr>
            </w:pPr>
            <w:r w:rsidRPr="00543D58">
              <w:rPr>
                <w:rFonts w:ascii="Arial" w:eastAsia="SimSun" w:hAnsi="Arial" w:cs="Arial"/>
                <w:i/>
                <w:iCs/>
                <w:color w:val="000000"/>
                <w:sz w:val="16"/>
                <w:szCs w:val="16"/>
                <w:lang w:eastAsia="ja-JP"/>
              </w:rPr>
              <w:t xml:space="preserve">0.4 </w:t>
            </w:r>
          </w:p>
        </w:tc>
        <w:tc>
          <w:tcPr>
            <w:tcW w:w="1055" w:type="dxa"/>
            <w:tcBorders>
              <w:top w:val="single" w:sz="4" w:space="0" w:color="auto"/>
              <w:left w:val="nil"/>
              <w:bottom w:val="single" w:sz="4" w:space="0" w:color="auto"/>
              <w:right w:val="nil"/>
            </w:tcBorders>
            <w:hideMark/>
          </w:tcPr>
          <w:p w14:paraId="0D00FEA8" w14:textId="77777777" w:rsidR="00543D58" w:rsidRPr="00543D58" w:rsidRDefault="00543D58" w:rsidP="00543D58">
            <w:pPr>
              <w:autoSpaceDE w:val="0"/>
              <w:autoSpaceDN w:val="0"/>
              <w:adjustRightInd w:val="0"/>
              <w:spacing w:after="120" w:line="240" w:lineRule="auto"/>
              <w:jc w:val="both"/>
              <w:rPr>
                <w:rFonts w:ascii="Arial" w:eastAsia="SimSun" w:hAnsi="Arial" w:cs="Arial"/>
                <w:color w:val="000000"/>
                <w:sz w:val="16"/>
                <w:szCs w:val="16"/>
                <w:lang w:eastAsia="ja-JP"/>
              </w:rPr>
            </w:pPr>
            <w:r w:rsidRPr="00543D58">
              <w:rPr>
                <w:rFonts w:ascii="Arial" w:eastAsia="SimSun" w:hAnsi="Arial" w:cs="Arial"/>
                <w:i/>
                <w:iCs/>
                <w:color w:val="000000"/>
                <w:sz w:val="16"/>
                <w:szCs w:val="16"/>
                <w:lang w:eastAsia="ja-JP"/>
              </w:rPr>
              <w:t xml:space="preserve">- </w:t>
            </w:r>
          </w:p>
        </w:tc>
        <w:tc>
          <w:tcPr>
            <w:tcW w:w="1056" w:type="dxa"/>
            <w:tcBorders>
              <w:top w:val="single" w:sz="4" w:space="0" w:color="auto"/>
              <w:left w:val="nil"/>
              <w:bottom w:val="single" w:sz="4" w:space="0" w:color="auto"/>
              <w:right w:val="nil"/>
            </w:tcBorders>
            <w:hideMark/>
          </w:tcPr>
          <w:p w14:paraId="7A3618DE" w14:textId="77777777" w:rsidR="00543D58" w:rsidRPr="00543D58" w:rsidRDefault="00543D58" w:rsidP="00543D58">
            <w:pPr>
              <w:autoSpaceDE w:val="0"/>
              <w:autoSpaceDN w:val="0"/>
              <w:adjustRightInd w:val="0"/>
              <w:spacing w:after="120" w:line="240" w:lineRule="auto"/>
              <w:jc w:val="both"/>
              <w:rPr>
                <w:rFonts w:ascii="Arial" w:eastAsia="SimSun" w:hAnsi="Arial" w:cs="Arial"/>
                <w:color w:val="000000"/>
                <w:sz w:val="16"/>
                <w:szCs w:val="16"/>
                <w:lang w:eastAsia="ja-JP"/>
              </w:rPr>
            </w:pPr>
            <w:r w:rsidRPr="00543D58">
              <w:rPr>
                <w:rFonts w:ascii="Arial" w:eastAsia="SimSun" w:hAnsi="Arial" w:cs="Arial"/>
                <w:i/>
                <w:iCs/>
                <w:color w:val="000000"/>
                <w:sz w:val="16"/>
                <w:szCs w:val="16"/>
                <w:lang w:eastAsia="ja-JP"/>
              </w:rPr>
              <w:t xml:space="preserve">- </w:t>
            </w:r>
          </w:p>
        </w:tc>
        <w:tc>
          <w:tcPr>
            <w:tcW w:w="821" w:type="dxa"/>
            <w:tcBorders>
              <w:top w:val="single" w:sz="4" w:space="0" w:color="auto"/>
              <w:left w:val="nil"/>
              <w:bottom w:val="single" w:sz="4" w:space="0" w:color="auto"/>
              <w:right w:val="nil"/>
            </w:tcBorders>
            <w:hideMark/>
          </w:tcPr>
          <w:p w14:paraId="0864F270" w14:textId="77777777" w:rsidR="00543D58" w:rsidRPr="00543D58" w:rsidRDefault="00543D58" w:rsidP="00543D58">
            <w:pPr>
              <w:autoSpaceDE w:val="0"/>
              <w:autoSpaceDN w:val="0"/>
              <w:adjustRightInd w:val="0"/>
              <w:spacing w:after="120" w:line="240" w:lineRule="auto"/>
              <w:jc w:val="both"/>
              <w:rPr>
                <w:rFonts w:ascii="Arial" w:eastAsia="SimSun" w:hAnsi="Arial" w:cs="Arial"/>
                <w:color w:val="000000"/>
                <w:sz w:val="16"/>
                <w:szCs w:val="16"/>
                <w:lang w:eastAsia="ja-JP"/>
              </w:rPr>
            </w:pPr>
            <w:r w:rsidRPr="00543D58">
              <w:rPr>
                <w:rFonts w:ascii="Arial" w:eastAsia="SimSun" w:hAnsi="Arial" w:cs="Arial"/>
                <w:i/>
                <w:iCs/>
                <w:color w:val="000000"/>
                <w:sz w:val="16"/>
                <w:szCs w:val="16"/>
                <w:lang w:eastAsia="ja-JP"/>
              </w:rPr>
              <w:t xml:space="preserve">- </w:t>
            </w:r>
          </w:p>
        </w:tc>
      </w:tr>
      <w:tr w:rsidR="00543D58" w:rsidRPr="00543D58" w14:paraId="6C855D84" w14:textId="77777777" w:rsidTr="00543D58">
        <w:trPr>
          <w:trHeight w:val="61"/>
        </w:trPr>
        <w:tc>
          <w:tcPr>
            <w:tcW w:w="3604" w:type="dxa"/>
            <w:tcBorders>
              <w:top w:val="single" w:sz="4" w:space="0" w:color="auto"/>
              <w:left w:val="nil"/>
              <w:bottom w:val="single" w:sz="4" w:space="0" w:color="auto"/>
              <w:right w:val="nil"/>
            </w:tcBorders>
            <w:hideMark/>
          </w:tcPr>
          <w:p w14:paraId="0436873D" w14:textId="77777777" w:rsidR="00543D58" w:rsidRPr="00543D58" w:rsidRDefault="00543D58" w:rsidP="00543D58">
            <w:pPr>
              <w:autoSpaceDE w:val="0"/>
              <w:autoSpaceDN w:val="0"/>
              <w:adjustRightInd w:val="0"/>
              <w:spacing w:after="120" w:line="240" w:lineRule="auto"/>
              <w:jc w:val="both"/>
              <w:rPr>
                <w:rFonts w:ascii="Arial" w:eastAsia="SimSun" w:hAnsi="Arial" w:cs="Arial"/>
                <w:color w:val="000000"/>
                <w:sz w:val="16"/>
                <w:szCs w:val="16"/>
                <w:lang w:eastAsia="ja-JP"/>
              </w:rPr>
            </w:pPr>
            <w:r w:rsidRPr="00543D58">
              <w:rPr>
                <w:rFonts w:ascii="Arial" w:eastAsia="SimSun" w:hAnsi="Arial" w:cs="Arial"/>
                <w:i/>
                <w:iCs/>
                <w:color w:val="000000"/>
                <w:sz w:val="16"/>
                <w:szCs w:val="16"/>
                <w:lang w:eastAsia="ja-JP"/>
              </w:rPr>
              <w:t xml:space="preserve">Department of Veterans' Affairs </w:t>
            </w:r>
          </w:p>
        </w:tc>
        <w:tc>
          <w:tcPr>
            <w:tcW w:w="938" w:type="dxa"/>
            <w:tcBorders>
              <w:top w:val="single" w:sz="4" w:space="0" w:color="auto"/>
              <w:left w:val="nil"/>
              <w:bottom w:val="single" w:sz="4" w:space="0" w:color="auto"/>
              <w:right w:val="nil"/>
            </w:tcBorders>
            <w:hideMark/>
          </w:tcPr>
          <w:p w14:paraId="3AEEEFAD" w14:textId="77777777" w:rsidR="00543D58" w:rsidRPr="00543D58" w:rsidRDefault="00543D58" w:rsidP="00543D58">
            <w:pPr>
              <w:autoSpaceDE w:val="0"/>
              <w:autoSpaceDN w:val="0"/>
              <w:adjustRightInd w:val="0"/>
              <w:spacing w:after="120" w:line="240" w:lineRule="auto"/>
              <w:jc w:val="both"/>
              <w:rPr>
                <w:rFonts w:ascii="Arial" w:eastAsia="SimSun" w:hAnsi="Arial" w:cs="Arial"/>
                <w:color w:val="000000"/>
                <w:sz w:val="16"/>
                <w:szCs w:val="16"/>
                <w:lang w:eastAsia="ja-JP"/>
              </w:rPr>
            </w:pPr>
            <w:r w:rsidRPr="00543D58">
              <w:rPr>
                <w:rFonts w:ascii="Arial" w:eastAsia="SimSun" w:hAnsi="Arial" w:cs="Arial"/>
                <w:i/>
                <w:iCs/>
                <w:color w:val="000000"/>
                <w:sz w:val="16"/>
                <w:szCs w:val="16"/>
                <w:lang w:eastAsia="ja-JP"/>
              </w:rPr>
              <w:t xml:space="preserve">0.3 </w:t>
            </w:r>
          </w:p>
        </w:tc>
        <w:tc>
          <w:tcPr>
            <w:tcW w:w="1056" w:type="dxa"/>
            <w:tcBorders>
              <w:top w:val="single" w:sz="4" w:space="0" w:color="auto"/>
              <w:left w:val="nil"/>
              <w:bottom w:val="single" w:sz="4" w:space="0" w:color="auto"/>
              <w:right w:val="nil"/>
            </w:tcBorders>
            <w:hideMark/>
          </w:tcPr>
          <w:p w14:paraId="7B6D8261" w14:textId="77777777" w:rsidR="00543D58" w:rsidRPr="00543D58" w:rsidRDefault="00543D58" w:rsidP="00543D58">
            <w:pPr>
              <w:autoSpaceDE w:val="0"/>
              <w:autoSpaceDN w:val="0"/>
              <w:adjustRightInd w:val="0"/>
              <w:spacing w:after="120" w:line="240" w:lineRule="auto"/>
              <w:jc w:val="both"/>
              <w:rPr>
                <w:rFonts w:ascii="Arial" w:eastAsia="SimSun" w:hAnsi="Arial" w:cs="Arial"/>
                <w:color w:val="000000"/>
                <w:sz w:val="16"/>
                <w:szCs w:val="16"/>
                <w:lang w:eastAsia="ja-JP"/>
              </w:rPr>
            </w:pPr>
            <w:r w:rsidRPr="00543D58">
              <w:rPr>
                <w:rFonts w:ascii="Arial" w:eastAsia="SimSun" w:hAnsi="Arial" w:cs="Arial"/>
                <w:i/>
                <w:iCs/>
                <w:color w:val="000000"/>
                <w:sz w:val="16"/>
                <w:szCs w:val="16"/>
                <w:lang w:eastAsia="ja-JP"/>
              </w:rPr>
              <w:t xml:space="preserve">0.3 </w:t>
            </w:r>
          </w:p>
        </w:tc>
        <w:tc>
          <w:tcPr>
            <w:tcW w:w="1055" w:type="dxa"/>
            <w:tcBorders>
              <w:top w:val="single" w:sz="4" w:space="0" w:color="auto"/>
              <w:left w:val="nil"/>
              <w:bottom w:val="single" w:sz="4" w:space="0" w:color="auto"/>
              <w:right w:val="nil"/>
            </w:tcBorders>
            <w:hideMark/>
          </w:tcPr>
          <w:p w14:paraId="332FCED5" w14:textId="77777777" w:rsidR="00543D58" w:rsidRPr="00543D58" w:rsidRDefault="00543D58" w:rsidP="00543D58">
            <w:pPr>
              <w:autoSpaceDE w:val="0"/>
              <w:autoSpaceDN w:val="0"/>
              <w:adjustRightInd w:val="0"/>
              <w:spacing w:after="120" w:line="240" w:lineRule="auto"/>
              <w:jc w:val="both"/>
              <w:rPr>
                <w:rFonts w:ascii="Arial" w:eastAsia="SimSun" w:hAnsi="Arial" w:cs="Arial"/>
                <w:color w:val="000000"/>
                <w:sz w:val="16"/>
                <w:szCs w:val="16"/>
                <w:lang w:eastAsia="ja-JP"/>
              </w:rPr>
            </w:pPr>
            <w:r w:rsidRPr="00543D58">
              <w:rPr>
                <w:rFonts w:ascii="Arial" w:eastAsia="SimSun" w:hAnsi="Arial" w:cs="Arial"/>
                <w:i/>
                <w:iCs/>
                <w:color w:val="000000"/>
                <w:sz w:val="16"/>
                <w:szCs w:val="16"/>
                <w:lang w:eastAsia="ja-JP"/>
              </w:rPr>
              <w:t xml:space="preserve">- </w:t>
            </w:r>
          </w:p>
        </w:tc>
        <w:tc>
          <w:tcPr>
            <w:tcW w:w="1056" w:type="dxa"/>
            <w:tcBorders>
              <w:top w:val="single" w:sz="4" w:space="0" w:color="auto"/>
              <w:left w:val="nil"/>
              <w:bottom w:val="single" w:sz="4" w:space="0" w:color="auto"/>
              <w:right w:val="nil"/>
            </w:tcBorders>
            <w:hideMark/>
          </w:tcPr>
          <w:p w14:paraId="4C1E8424" w14:textId="77777777" w:rsidR="00543D58" w:rsidRPr="00543D58" w:rsidRDefault="00543D58" w:rsidP="00543D58">
            <w:pPr>
              <w:autoSpaceDE w:val="0"/>
              <w:autoSpaceDN w:val="0"/>
              <w:adjustRightInd w:val="0"/>
              <w:spacing w:after="120" w:line="240" w:lineRule="auto"/>
              <w:jc w:val="both"/>
              <w:rPr>
                <w:rFonts w:ascii="Arial" w:eastAsia="SimSun" w:hAnsi="Arial" w:cs="Arial"/>
                <w:color w:val="000000"/>
                <w:sz w:val="16"/>
                <w:szCs w:val="16"/>
                <w:lang w:eastAsia="ja-JP"/>
              </w:rPr>
            </w:pPr>
            <w:r w:rsidRPr="00543D58">
              <w:rPr>
                <w:rFonts w:ascii="Arial" w:eastAsia="SimSun" w:hAnsi="Arial" w:cs="Arial"/>
                <w:i/>
                <w:iCs/>
                <w:color w:val="000000"/>
                <w:sz w:val="16"/>
                <w:szCs w:val="16"/>
                <w:lang w:eastAsia="ja-JP"/>
              </w:rPr>
              <w:t xml:space="preserve">- </w:t>
            </w:r>
          </w:p>
        </w:tc>
        <w:tc>
          <w:tcPr>
            <w:tcW w:w="821" w:type="dxa"/>
            <w:tcBorders>
              <w:top w:val="single" w:sz="4" w:space="0" w:color="auto"/>
              <w:left w:val="nil"/>
              <w:bottom w:val="single" w:sz="4" w:space="0" w:color="auto"/>
              <w:right w:val="nil"/>
            </w:tcBorders>
            <w:hideMark/>
          </w:tcPr>
          <w:p w14:paraId="49C02CD9" w14:textId="77777777" w:rsidR="00543D58" w:rsidRPr="00543D58" w:rsidRDefault="00543D58" w:rsidP="00543D58">
            <w:pPr>
              <w:autoSpaceDE w:val="0"/>
              <w:autoSpaceDN w:val="0"/>
              <w:adjustRightInd w:val="0"/>
              <w:spacing w:after="120" w:line="240" w:lineRule="auto"/>
              <w:jc w:val="both"/>
              <w:rPr>
                <w:rFonts w:ascii="Arial" w:eastAsia="SimSun" w:hAnsi="Arial" w:cs="Arial"/>
                <w:color w:val="000000"/>
                <w:sz w:val="16"/>
                <w:szCs w:val="16"/>
                <w:lang w:eastAsia="ja-JP"/>
              </w:rPr>
            </w:pPr>
            <w:r w:rsidRPr="00543D58">
              <w:rPr>
                <w:rFonts w:ascii="Arial" w:eastAsia="SimSun" w:hAnsi="Arial" w:cs="Arial"/>
                <w:i/>
                <w:iCs/>
                <w:color w:val="000000"/>
                <w:sz w:val="16"/>
                <w:szCs w:val="16"/>
                <w:lang w:eastAsia="ja-JP"/>
              </w:rPr>
              <w:t xml:space="preserve">- </w:t>
            </w:r>
          </w:p>
        </w:tc>
      </w:tr>
      <w:tr w:rsidR="00543D58" w:rsidRPr="00543D58" w14:paraId="5C75C67B" w14:textId="77777777" w:rsidTr="00543D58">
        <w:trPr>
          <w:trHeight w:val="65"/>
        </w:trPr>
        <w:tc>
          <w:tcPr>
            <w:tcW w:w="3604" w:type="dxa"/>
            <w:tcBorders>
              <w:top w:val="single" w:sz="4" w:space="0" w:color="auto"/>
              <w:left w:val="nil"/>
              <w:bottom w:val="nil"/>
              <w:right w:val="nil"/>
            </w:tcBorders>
            <w:hideMark/>
          </w:tcPr>
          <w:p w14:paraId="5361853E" w14:textId="77777777" w:rsidR="00543D58" w:rsidRPr="00543D58" w:rsidRDefault="00543D58" w:rsidP="00543D58">
            <w:pPr>
              <w:autoSpaceDE w:val="0"/>
              <w:autoSpaceDN w:val="0"/>
              <w:adjustRightInd w:val="0"/>
              <w:spacing w:after="120" w:line="240" w:lineRule="auto"/>
              <w:jc w:val="both"/>
              <w:rPr>
                <w:rFonts w:ascii="Arial" w:eastAsia="SimSun" w:hAnsi="Arial" w:cs="Arial"/>
                <w:color w:val="000000"/>
                <w:sz w:val="16"/>
                <w:szCs w:val="16"/>
                <w:lang w:eastAsia="ja-JP"/>
              </w:rPr>
            </w:pPr>
            <w:r w:rsidRPr="00543D58">
              <w:rPr>
                <w:rFonts w:ascii="Arial" w:eastAsia="SimSun" w:hAnsi="Arial" w:cs="Arial"/>
                <w:i/>
                <w:iCs/>
                <w:color w:val="000000"/>
                <w:sz w:val="16"/>
                <w:szCs w:val="16"/>
                <w:lang w:eastAsia="ja-JP"/>
              </w:rPr>
              <w:t xml:space="preserve">Total — Capital </w:t>
            </w:r>
          </w:p>
        </w:tc>
        <w:tc>
          <w:tcPr>
            <w:tcW w:w="938" w:type="dxa"/>
            <w:tcBorders>
              <w:top w:val="single" w:sz="4" w:space="0" w:color="auto"/>
              <w:left w:val="nil"/>
              <w:bottom w:val="nil"/>
              <w:right w:val="nil"/>
            </w:tcBorders>
            <w:hideMark/>
          </w:tcPr>
          <w:p w14:paraId="5F4171C4" w14:textId="77777777" w:rsidR="00543D58" w:rsidRPr="00543D58" w:rsidRDefault="00543D58" w:rsidP="00543D58">
            <w:pPr>
              <w:autoSpaceDE w:val="0"/>
              <w:autoSpaceDN w:val="0"/>
              <w:adjustRightInd w:val="0"/>
              <w:spacing w:after="120" w:line="240" w:lineRule="auto"/>
              <w:jc w:val="both"/>
              <w:rPr>
                <w:rFonts w:ascii="Arial" w:eastAsia="SimSun" w:hAnsi="Arial" w:cs="Arial"/>
                <w:color w:val="000000"/>
                <w:sz w:val="16"/>
                <w:szCs w:val="16"/>
                <w:lang w:eastAsia="ja-JP"/>
              </w:rPr>
            </w:pPr>
            <w:r w:rsidRPr="00543D58">
              <w:rPr>
                <w:rFonts w:ascii="Arial" w:eastAsia="SimSun" w:hAnsi="Arial" w:cs="Arial"/>
                <w:i/>
                <w:iCs/>
                <w:color w:val="000000"/>
                <w:sz w:val="16"/>
                <w:szCs w:val="16"/>
                <w:lang w:eastAsia="ja-JP"/>
              </w:rPr>
              <w:t xml:space="preserve">2.3 </w:t>
            </w:r>
          </w:p>
        </w:tc>
        <w:tc>
          <w:tcPr>
            <w:tcW w:w="1056" w:type="dxa"/>
            <w:tcBorders>
              <w:top w:val="single" w:sz="4" w:space="0" w:color="auto"/>
              <w:left w:val="nil"/>
              <w:bottom w:val="nil"/>
              <w:right w:val="nil"/>
            </w:tcBorders>
            <w:hideMark/>
          </w:tcPr>
          <w:p w14:paraId="6CB648AA" w14:textId="77777777" w:rsidR="00543D58" w:rsidRPr="00543D58" w:rsidRDefault="00543D58" w:rsidP="00543D58">
            <w:pPr>
              <w:autoSpaceDE w:val="0"/>
              <w:autoSpaceDN w:val="0"/>
              <w:adjustRightInd w:val="0"/>
              <w:spacing w:after="120" w:line="240" w:lineRule="auto"/>
              <w:jc w:val="both"/>
              <w:rPr>
                <w:rFonts w:ascii="Arial" w:eastAsia="SimSun" w:hAnsi="Arial" w:cs="Arial"/>
                <w:color w:val="000000"/>
                <w:sz w:val="16"/>
                <w:szCs w:val="16"/>
                <w:lang w:eastAsia="ja-JP"/>
              </w:rPr>
            </w:pPr>
            <w:r w:rsidRPr="00543D58">
              <w:rPr>
                <w:rFonts w:ascii="Arial" w:eastAsia="SimSun" w:hAnsi="Arial" w:cs="Arial"/>
                <w:i/>
                <w:iCs/>
                <w:color w:val="000000"/>
                <w:sz w:val="16"/>
                <w:szCs w:val="16"/>
                <w:lang w:eastAsia="ja-JP"/>
              </w:rPr>
              <w:t xml:space="preserve">0.8 </w:t>
            </w:r>
          </w:p>
        </w:tc>
        <w:tc>
          <w:tcPr>
            <w:tcW w:w="1055" w:type="dxa"/>
            <w:tcBorders>
              <w:top w:val="single" w:sz="4" w:space="0" w:color="auto"/>
              <w:left w:val="nil"/>
              <w:bottom w:val="nil"/>
              <w:right w:val="nil"/>
            </w:tcBorders>
            <w:hideMark/>
          </w:tcPr>
          <w:p w14:paraId="280E8125" w14:textId="77777777" w:rsidR="00543D58" w:rsidRPr="00543D58" w:rsidRDefault="00543D58" w:rsidP="00543D58">
            <w:pPr>
              <w:autoSpaceDE w:val="0"/>
              <w:autoSpaceDN w:val="0"/>
              <w:adjustRightInd w:val="0"/>
              <w:spacing w:after="120" w:line="240" w:lineRule="auto"/>
              <w:jc w:val="both"/>
              <w:rPr>
                <w:rFonts w:ascii="Arial" w:eastAsia="SimSun" w:hAnsi="Arial" w:cs="Arial"/>
                <w:color w:val="000000"/>
                <w:sz w:val="16"/>
                <w:szCs w:val="16"/>
                <w:lang w:eastAsia="ja-JP"/>
              </w:rPr>
            </w:pPr>
            <w:r w:rsidRPr="00543D58">
              <w:rPr>
                <w:rFonts w:ascii="Arial" w:eastAsia="SimSun" w:hAnsi="Arial" w:cs="Arial"/>
                <w:i/>
                <w:iCs/>
                <w:color w:val="000000"/>
                <w:sz w:val="16"/>
                <w:szCs w:val="16"/>
                <w:lang w:eastAsia="ja-JP"/>
              </w:rPr>
              <w:t xml:space="preserve">- </w:t>
            </w:r>
          </w:p>
        </w:tc>
        <w:tc>
          <w:tcPr>
            <w:tcW w:w="1056" w:type="dxa"/>
            <w:tcBorders>
              <w:top w:val="single" w:sz="4" w:space="0" w:color="auto"/>
              <w:left w:val="nil"/>
              <w:bottom w:val="nil"/>
              <w:right w:val="nil"/>
            </w:tcBorders>
            <w:hideMark/>
          </w:tcPr>
          <w:p w14:paraId="4F7D24C2" w14:textId="77777777" w:rsidR="00543D58" w:rsidRPr="00543D58" w:rsidRDefault="00543D58" w:rsidP="00543D58">
            <w:pPr>
              <w:autoSpaceDE w:val="0"/>
              <w:autoSpaceDN w:val="0"/>
              <w:adjustRightInd w:val="0"/>
              <w:spacing w:after="120" w:line="240" w:lineRule="auto"/>
              <w:jc w:val="both"/>
              <w:rPr>
                <w:rFonts w:ascii="Arial" w:eastAsia="SimSun" w:hAnsi="Arial" w:cs="Arial"/>
                <w:color w:val="000000"/>
                <w:sz w:val="16"/>
                <w:szCs w:val="16"/>
                <w:lang w:eastAsia="ja-JP"/>
              </w:rPr>
            </w:pPr>
            <w:r w:rsidRPr="00543D58">
              <w:rPr>
                <w:rFonts w:ascii="Arial" w:eastAsia="SimSun" w:hAnsi="Arial" w:cs="Arial"/>
                <w:i/>
                <w:iCs/>
                <w:color w:val="000000"/>
                <w:sz w:val="16"/>
                <w:szCs w:val="16"/>
                <w:lang w:eastAsia="ja-JP"/>
              </w:rPr>
              <w:t xml:space="preserve">- </w:t>
            </w:r>
          </w:p>
        </w:tc>
        <w:tc>
          <w:tcPr>
            <w:tcW w:w="821" w:type="dxa"/>
            <w:tcBorders>
              <w:top w:val="single" w:sz="4" w:space="0" w:color="auto"/>
              <w:left w:val="nil"/>
              <w:bottom w:val="nil"/>
              <w:right w:val="nil"/>
            </w:tcBorders>
            <w:hideMark/>
          </w:tcPr>
          <w:p w14:paraId="0EF808C9" w14:textId="77777777" w:rsidR="00543D58" w:rsidRPr="00543D58" w:rsidRDefault="00543D58" w:rsidP="00543D58">
            <w:pPr>
              <w:autoSpaceDE w:val="0"/>
              <w:autoSpaceDN w:val="0"/>
              <w:adjustRightInd w:val="0"/>
              <w:spacing w:after="120" w:line="240" w:lineRule="auto"/>
              <w:jc w:val="both"/>
              <w:rPr>
                <w:rFonts w:ascii="Arial" w:eastAsia="SimSun" w:hAnsi="Arial" w:cs="Arial"/>
                <w:color w:val="000000"/>
                <w:sz w:val="16"/>
                <w:szCs w:val="16"/>
                <w:lang w:eastAsia="ja-JP"/>
              </w:rPr>
            </w:pPr>
            <w:r w:rsidRPr="00543D58">
              <w:rPr>
                <w:rFonts w:ascii="Arial" w:eastAsia="SimSun" w:hAnsi="Arial" w:cs="Arial"/>
                <w:i/>
                <w:iCs/>
                <w:color w:val="000000"/>
                <w:sz w:val="16"/>
                <w:szCs w:val="16"/>
                <w:lang w:eastAsia="ja-JP"/>
              </w:rPr>
              <w:t xml:space="preserve">- </w:t>
            </w:r>
          </w:p>
        </w:tc>
      </w:tr>
    </w:tbl>
    <w:p w14:paraId="2D4C571E" w14:textId="483306D8" w:rsidR="00543D58" w:rsidRPr="00543D58" w:rsidRDefault="00543D58" w:rsidP="00543D58">
      <w:pPr>
        <w:spacing w:after="120" w:line="240" w:lineRule="auto"/>
        <w:jc w:val="both"/>
        <w:rPr>
          <w:rFonts w:ascii="Calibri" w:eastAsia="SimSun" w:hAnsi="Calibri" w:cs="Calibri"/>
          <w:sz w:val="20"/>
          <w:szCs w:val="20"/>
          <w:lang w:val="en-US" w:eastAsia="ja-JP"/>
        </w:rPr>
      </w:pPr>
      <w:r w:rsidRPr="00543D58">
        <w:rPr>
          <w:rFonts w:ascii="Calibri" w:eastAsia="SimSun" w:hAnsi="Calibri" w:cs="Calibri"/>
          <w:sz w:val="20"/>
          <w:szCs w:val="20"/>
          <w:lang w:val="en-US" w:eastAsia="ja-JP"/>
        </w:rPr>
        <w:t xml:space="preserve">Source: </w:t>
      </w:r>
      <w:hyperlink r:id="rId9" w:history="1">
        <w:r w:rsidRPr="00543D58">
          <w:rPr>
            <w:rFonts w:ascii="Calibri" w:eastAsia="SimSun" w:hAnsi="Calibri" w:cs="Calibri"/>
            <w:color w:val="3A6331"/>
            <w:sz w:val="20"/>
            <w:szCs w:val="20"/>
            <w:u w:val="single"/>
            <w:lang w:val="en-US" w:eastAsia="ja-JP"/>
          </w:rPr>
          <w:t>2020 Budget Paper</w:t>
        </w:r>
      </w:hyperlink>
      <w:r w:rsidRPr="00543D58">
        <w:rPr>
          <w:rFonts w:ascii="Calibri" w:eastAsia="SimSun" w:hAnsi="Calibri" w:cs="Calibri"/>
          <w:sz w:val="20"/>
          <w:szCs w:val="20"/>
          <w:lang w:val="en-US" w:eastAsia="ja-JP"/>
        </w:rPr>
        <w:t xml:space="preserve"> 2, p. 270</w:t>
      </w:r>
      <w:r>
        <w:rPr>
          <w:rFonts w:ascii="Calibri" w:eastAsia="SimSun" w:hAnsi="Calibri" w:cs="Calibri"/>
          <w:sz w:val="20"/>
          <w:szCs w:val="20"/>
          <w:lang w:val="en-US" w:eastAsia="ja-JP"/>
        </w:rPr>
        <w:t>.</w:t>
      </w:r>
    </w:p>
    <w:p w14:paraId="588C3886" w14:textId="77777777" w:rsidR="00543D58" w:rsidRPr="00543D58" w:rsidRDefault="00543D58" w:rsidP="00543D58">
      <w:pPr>
        <w:pStyle w:val="Heading11"/>
      </w:pPr>
      <w:r w:rsidRPr="00543D58">
        <w:t>Gender implications</w:t>
      </w:r>
    </w:p>
    <w:p w14:paraId="2C8AB19C" w14:textId="77777777" w:rsidR="00543D58" w:rsidRPr="00543D58" w:rsidRDefault="00543D58" w:rsidP="00543D58">
      <w:pPr>
        <w:pStyle w:val="Heading2"/>
      </w:pPr>
      <w:r w:rsidRPr="00543D58">
        <w:t>Why is this an issue for women?</w:t>
      </w:r>
    </w:p>
    <w:p w14:paraId="4471BE85" w14:textId="77777777" w:rsidR="00543D58" w:rsidRPr="00543D58" w:rsidRDefault="00543D58" w:rsidP="00543D58">
      <w:pPr>
        <w:spacing w:after="120" w:line="240" w:lineRule="auto"/>
        <w:jc w:val="both"/>
        <w:rPr>
          <w:rFonts w:ascii="Calibri" w:eastAsia="SimSun" w:hAnsi="Calibri" w:cs="Calibri"/>
          <w:color w:val="222222"/>
          <w:spacing w:val="5"/>
          <w:sz w:val="24"/>
          <w:szCs w:val="24"/>
          <w:shd w:val="clear" w:color="auto" w:fill="FFFFFF"/>
          <w:lang w:val="en-US" w:eastAsia="ja-JP"/>
        </w:rPr>
      </w:pPr>
      <w:r w:rsidRPr="00543D58">
        <w:rPr>
          <w:rFonts w:ascii="Calibri" w:eastAsia="SimSun" w:hAnsi="Calibri" w:cs="Calibri"/>
          <w:color w:val="222222"/>
          <w:spacing w:val="5"/>
          <w:sz w:val="24"/>
          <w:szCs w:val="24"/>
          <w:shd w:val="clear" w:color="auto" w:fill="FFFFFF"/>
          <w:lang w:val="en-US" w:eastAsia="ja-JP"/>
        </w:rPr>
        <w:t xml:space="preserve">Women are more likely to live in poverty than men, </w:t>
      </w:r>
      <w:r w:rsidRPr="00543D58">
        <w:rPr>
          <w:rFonts w:ascii="Calibri" w:eastAsia="SimSun" w:hAnsi="Calibri" w:cs="Calibri"/>
          <w:spacing w:val="5"/>
          <w:sz w:val="24"/>
          <w:szCs w:val="24"/>
          <w:shd w:val="clear" w:color="auto" w:fill="FFFFFF"/>
          <w:lang w:val="en-US" w:eastAsia="ja-JP"/>
        </w:rPr>
        <w:t>with 20% of all women living in poverty compared to 17% of men</w:t>
      </w:r>
      <w:r w:rsidRPr="00543D58">
        <w:rPr>
          <w:rFonts w:ascii="Calibri" w:eastAsia="SimSun" w:hAnsi="Calibri" w:cs="Calibri"/>
          <w:sz w:val="24"/>
          <w:szCs w:val="24"/>
          <w:lang w:val="en-US" w:eastAsia="ja-JP"/>
        </w:rPr>
        <w:t xml:space="preserve"> (</w:t>
      </w:r>
      <w:hyperlink r:id="rId10" w:history="1">
        <w:r w:rsidRPr="00543D58">
          <w:rPr>
            <w:rFonts w:ascii="Calibri" w:eastAsia="SimSun" w:hAnsi="Calibri" w:cs="Calibri"/>
            <w:color w:val="3A6331"/>
            <w:sz w:val="24"/>
            <w:szCs w:val="24"/>
            <w:u w:val="single"/>
            <w:lang w:val="en-US" w:eastAsia="ja-JP"/>
          </w:rPr>
          <w:t>OECD, 2019</w:t>
        </w:r>
      </w:hyperlink>
      <w:r w:rsidRPr="00543D58">
        <w:rPr>
          <w:rFonts w:ascii="Calibri" w:eastAsia="SimSun" w:hAnsi="Calibri" w:cs="Calibri"/>
          <w:sz w:val="24"/>
          <w:szCs w:val="24"/>
          <w:lang w:val="en-US" w:eastAsia="ja-JP"/>
        </w:rPr>
        <w:t>)</w:t>
      </w:r>
      <w:r w:rsidRPr="00543D58">
        <w:rPr>
          <w:rFonts w:ascii="Calibri" w:eastAsia="SimSun" w:hAnsi="Calibri" w:cs="Calibri"/>
          <w:color w:val="222222"/>
          <w:spacing w:val="5"/>
          <w:sz w:val="24"/>
          <w:szCs w:val="24"/>
          <w:shd w:val="clear" w:color="auto" w:fill="FFFFFF"/>
          <w:lang w:val="en-US" w:eastAsia="ja-JP"/>
        </w:rPr>
        <w:t xml:space="preserve">. </w:t>
      </w:r>
      <w:r w:rsidRPr="00543D58">
        <w:rPr>
          <w:rFonts w:ascii="Calibri" w:eastAsia="SimSun" w:hAnsi="Calibri" w:cs="Calibri"/>
          <w:spacing w:val="5"/>
          <w:sz w:val="24"/>
          <w:szCs w:val="24"/>
          <w:shd w:val="clear" w:color="auto" w:fill="FFFFFF"/>
          <w:lang w:val="en-US" w:eastAsia="ja-JP"/>
        </w:rPr>
        <w:t>Women also spend more years living in poverty</w:t>
      </w:r>
      <w:r w:rsidRPr="00543D58">
        <w:rPr>
          <w:rFonts w:ascii="Calibri" w:eastAsia="SimSun" w:hAnsi="Calibri" w:cs="Calibri"/>
          <w:color w:val="222222"/>
          <w:spacing w:val="5"/>
          <w:sz w:val="24"/>
          <w:szCs w:val="24"/>
          <w:shd w:val="clear" w:color="auto" w:fill="FFFFFF"/>
          <w:lang w:val="en-US" w:eastAsia="ja-JP"/>
        </w:rPr>
        <w:t xml:space="preserve"> compared to men (</w:t>
      </w:r>
      <w:hyperlink r:id="rId11" w:history="1">
        <w:r w:rsidRPr="00543D58">
          <w:rPr>
            <w:rFonts w:ascii="Calibri" w:eastAsia="SimSun" w:hAnsi="Calibri" w:cs="Calibri"/>
            <w:color w:val="3A6331"/>
            <w:spacing w:val="5"/>
            <w:sz w:val="24"/>
            <w:szCs w:val="24"/>
            <w:u w:val="single"/>
            <w:shd w:val="clear" w:color="auto" w:fill="FFFFFF"/>
            <w:lang w:val="en-US" w:eastAsia="ja-JP"/>
          </w:rPr>
          <w:t>The Melbourne Institute, 2017</w:t>
        </w:r>
      </w:hyperlink>
      <w:r w:rsidRPr="00543D58">
        <w:rPr>
          <w:rFonts w:ascii="Calibri" w:eastAsia="SimSun" w:hAnsi="Calibri" w:cs="Calibri"/>
          <w:color w:val="222222"/>
          <w:spacing w:val="5"/>
          <w:sz w:val="24"/>
          <w:szCs w:val="24"/>
          <w:shd w:val="clear" w:color="auto" w:fill="FFFFFF"/>
          <w:lang w:val="en-US" w:eastAsia="ja-JP"/>
        </w:rPr>
        <w:t xml:space="preserve">, p.36). </w:t>
      </w:r>
    </w:p>
    <w:p w14:paraId="5AA6D5F2" w14:textId="77777777" w:rsidR="00543D58" w:rsidRPr="00543D58" w:rsidRDefault="00543D58" w:rsidP="00543D58">
      <w:pPr>
        <w:spacing w:after="120" w:line="240" w:lineRule="auto"/>
        <w:jc w:val="both"/>
        <w:rPr>
          <w:rFonts w:ascii="Calibri" w:eastAsia="SimSun" w:hAnsi="Calibri" w:cs="Calibri"/>
          <w:color w:val="222222"/>
          <w:spacing w:val="5"/>
          <w:sz w:val="24"/>
          <w:szCs w:val="24"/>
          <w:shd w:val="clear" w:color="auto" w:fill="FFFFFF"/>
          <w:lang w:val="en-US" w:eastAsia="ja-JP"/>
        </w:rPr>
      </w:pPr>
      <w:r w:rsidRPr="00543D58">
        <w:rPr>
          <w:rFonts w:ascii="Calibri" w:eastAsia="SimSun" w:hAnsi="Calibri" w:cs="Calibri"/>
          <w:color w:val="222222"/>
          <w:spacing w:val="5"/>
          <w:sz w:val="24"/>
          <w:szCs w:val="24"/>
          <w:shd w:val="clear" w:color="auto" w:fill="FFFFFF"/>
          <w:lang w:val="en-US" w:eastAsia="ja-JP"/>
        </w:rPr>
        <w:t xml:space="preserve">The </w:t>
      </w:r>
      <w:r w:rsidRPr="00543D58">
        <w:rPr>
          <w:rFonts w:ascii="Calibri" w:eastAsia="SimSun" w:hAnsi="Calibri" w:cs="Calibri"/>
          <w:spacing w:val="5"/>
          <w:sz w:val="24"/>
          <w:szCs w:val="24"/>
          <w:shd w:val="clear" w:color="auto" w:fill="FFFFFF"/>
          <w:lang w:val="en-US" w:eastAsia="ja-JP"/>
        </w:rPr>
        <w:t>gender pay gap remains entrenched</w:t>
      </w:r>
      <w:r w:rsidRPr="00543D58">
        <w:rPr>
          <w:rFonts w:ascii="Calibri" w:eastAsia="SimSun" w:hAnsi="Calibri" w:cs="Calibri"/>
          <w:sz w:val="24"/>
          <w:szCs w:val="24"/>
          <w:lang w:val="en-US" w:eastAsia="ja-JP"/>
        </w:rPr>
        <w:t xml:space="preserve"> at 14% (</w:t>
      </w:r>
      <w:hyperlink r:id="rId12" w:history="1">
        <w:r w:rsidRPr="00543D58">
          <w:rPr>
            <w:rFonts w:ascii="Calibri" w:eastAsia="SimSun" w:hAnsi="Calibri" w:cs="Calibri"/>
            <w:color w:val="3A6331"/>
            <w:sz w:val="24"/>
            <w:szCs w:val="24"/>
            <w:u w:val="single"/>
            <w:lang w:val="en-US" w:eastAsia="ja-JP"/>
          </w:rPr>
          <w:t>WGEA, 2020</w:t>
        </w:r>
      </w:hyperlink>
      <w:r w:rsidRPr="00543D58">
        <w:rPr>
          <w:rFonts w:ascii="Calibri" w:eastAsia="SimSun" w:hAnsi="Calibri" w:cs="Calibri"/>
          <w:sz w:val="24"/>
          <w:szCs w:val="24"/>
          <w:lang w:val="en-US" w:eastAsia="ja-JP"/>
        </w:rPr>
        <w:t>)</w:t>
      </w:r>
      <w:r w:rsidRPr="00543D58">
        <w:rPr>
          <w:rFonts w:ascii="Calibri" w:eastAsia="SimSun" w:hAnsi="Calibri" w:cs="Calibri"/>
          <w:color w:val="222222"/>
          <w:spacing w:val="5"/>
          <w:sz w:val="24"/>
          <w:szCs w:val="24"/>
          <w:shd w:val="clear" w:color="auto" w:fill="FFFFFF"/>
          <w:lang w:val="en-US" w:eastAsia="ja-JP"/>
        </w:rPr>
        <w:t>. Economic modelling indicates that many of the gains the gender pay gap in recent years actually reflect that pay is getting worse for men rather than improving for women, and this is more likely to happen during times of economic contraction such as we are now experiencing (</w:t>
      </w:r>
      <w:hyperlink r:id="rId13" w:history="1">
        <w:r w:rsidRPr="00543D58">
          <w:rPr>
            <w:rFonts w:ascii="Calibri" w:eastAsia="SimSun" w:hAnsi="Calibri" w:cs="Calibri"/>
            <w:color w:val="3A6331"/>
            <w:spacing w:val="5"/>
            <w:sz w:val="24"/>
            <w:szCs w:val="24"/>
            <w:u w:val="single"/>
            <w:shd w:val="clear" w:color="auto" w:fill="FFFFFF"/>
            <w:lang w:val="en-US" w:eastAsia="ja-JP"/>
          </w:rPr>
          <w:t xml:space="preserve">Cassells, </w:t>
        </w:r>
        <w:r w:rsidRPr="00543D58">
          <w:rPr>
            <w:rFonts w:ascii="Calibri" w:eastAsia="SimSun" w:hAnsi="Calibri" w:cs="Calibri"/>
            <w:color w:val="3A6331"/>
            <w:spacing w:val="5"/>
            <w:sz w:val="24"/>
            <w:szCs w:val="24"/>
            <w:u w:val="single"/>
            <w:shd w:val="clear" w:color="auto" w:fill="FFFFFF"/>
            <w:lang w:val="en-US" w:eastAsia="ja-JP"/>
          </w:rPr>
          <w:lastRenderedPageBreak/>
          <w:t>2017</w:t>
        </w:r>
      </w:hyperlink>
      <w:r w:rsidRPr="00543D58">
        <w:rPr>
          <w:rFonts w:ascii="Calibri" w:eastAsia="SimSun" w:hAnsi="Calibri" w:cs="Calibri"/>
          <w:color w:val="222222"/>
          <w:spacing w:val="5"/>
          <w:sz w:val="24"/>
          <w:szCs w:val="24"/>
          <w:shd w:val="clear" w:color="auto" w:fill="FFFFFF"/>
          <w:lang w:val="en-US" w:eastAsia="ja-JP"/>
        </w:rPr>
        <w:t>). Furthermore, the gender pay gap is modelled off of full-time wages; when part-time employment is considered, the gender pay gap more than doubles (</w:t>
      </w:r>
      <w:hyperlink r:id="rId14" w:history="1">
        <w:r w:rsidRPr="00543D58">
          <w:rPr>
            <w:rFonts w:ascii="Calibri" w:eastAsia="SimSun" w:hAnsi="Calibri" w:cs="Calibri"/>
            <w:color w:val="3A6331"/>
            <w:spacing w:val="5"/>
            <w:sz w:val="24"/>
            <w:szCs w:val="24"/>
            <w:u w:val="single"/>
            <w:shd w:val="clear" w:color="auto" w:fill="FFFFFF"/>
            <w:lang w:val="en-US" w:eastAsia="ja-JP"/>
          </w:rPr>
          <w:t>Dawson, 2020</w:t>
        </w:r>
      </w:hyperlink>
      <w:r w:rsidRPr="00543D58">
        <w:rPr>
          <w:rFonts w:ascii="Calibri" w:eastAsia="SimSun" w:hAnsi="Calibri" w:cs="Calibri"/>
          <w:color w:val="222222"/>
          <w:spacing w:val="5"/>
          <w:sz w:val="24"/>
          <w:szCs w:val="24"/>
          <w:shd w:val="clear" w:color="auto" w:fill="FFFFFF"/>
          <w:lang w:val="en-US" w:eastAsia="ja-JP"/>
        </w:rPr>
        <w:t xml:space="preserve">). The gender pay gap also persistently reflects </w:t>
      </w:r>
      <w:r w:rsidRPr="00543D58">
        <w:rPr>
          <w:rFonts w:ascii="Calibri" w:eastAsia="SimSun" w:hAnsi="Calibri" w:cs="Calibri"/>
          <w:spacing w:val="5"/>
          <w:sz w:val="24"/>
          <w:szCs w:val="24"/>
          <w:shd w:val="clear" w:color="auto" w:fill="FFFFFF"/>
          <w:lang w:val="en-US" w:eastAsia="ja-JP"/>
        </w:rPr>
        <w:t>a premium paid in male-dominated industries compared to female-dominated</w:t>
      </w:r>
      <w:r w:rsidRPr="00543D58">
        <w:rPr>
          <w:rFonts w:ascii="Calibri" w:eastAsia="SimSun" w:hAnsi="Calibri" w:cs="Calibri"/>
          <w:sz w:val="24"/>
          <w:szCs w:val="24"/>
          <w:lang w:val="en-US" w:eastAsia="ja-JP"/>
        </w:rPr>
        <w:t xml:space="preserve"> (</w:t>
      </w:r>
      <w:hyperlink r:id="rId15" w:history="1">
        <w:r w:rsidRPr="00543D58">
          <w:rPr>
            <w:rFonts w:ascii="Calibri" w:eastAsia="SimSun" w:hAnsi="Calibri" w:cs="Calibri"/>
            <w:color w:val="3A6331"/>
            <w:sz w:val="24"/>
            <w:szCs w:val="24"/>
            <w:u w:val="single"/>
            <w:lang w:val="en-US" w:eastAsia="ja-JP"/>
          </w:rPr>
          <w:t>WGEA, 2019</w:t>
        </w:r>
      </w:hyperlink>
      <w:r w:rsidRPr="00543D58">
        <w:rPr>
          <w:rFonts w:ascii="Calibri" w:eastAsia="SimSun" w:hAnsi="Calibri" w:cs="Calibri"/>
          <w:sz w:val="24"/>
          <w:szCs w:val="24"/>
          <w:lang w:val="en-US" w:eastAsia="ja-JP"/>
        </w:rPr>
        <w:t>)</w:t>
      </w:r>
      <w:r w:rsidRPr="00543D58">
        <w:rPr>
          <w:rFonts w:ascii="Calibri" w:eastAsia="SimSun" w:hAnsi="Calibri" w:cs="Calibri"/>
          <w:color w:val="222222"/>
          <w:spacing w:val="5"/>
          <w:sz w:val="24"/>
          <w:szCs w:val="24"/>
          <w:shd w:val="clear" w:color="auto" w:fill="FFFFFF"/>
          <w:lang w:val="en-US" w:eastAsia="ja-JP"/>
        </w:rPr>
        <w:t>.</w:t>
      </w:r>
    </w:p>
    <w:p w14:paraId="4D6A98C1" w14:textId="77777777" w:rsidR="00543D58" w:rsidRPr="00543D58" w:rsidRDefault="00543D58" w:rsidP="00543D58">
      <w:pPr>
        <w:spacing w:after="120" w:line="240" w:lineRule="auto"/>
        <w:jc w:val="both"/>
        <w:rPr>
          <w:rFonts w:ascii="Calibri" w:eastAsia="SimSun" w:hAnsi="Calibri" w:cs="Calibri"/>
          <w:sz w:val="24"/>
          <w:szCs w:val="24"/>
          <w:lang w:val="en-US" w:eastAsia="ja-JP"/>
        </w:rPr>
      </w:pPr>
      <w:r w:rsidRPr="00543D58">
        <w:rPr>
          <w:rFonts w:ascii="Calibri" w:eastAsia="SimSun" w:hAnsi="Calibri" w:cs="Calibri"/>
          <w:color w:val="222222"/>
          <w:spacing w:val="5"/>
          <w:sz w:val="24"/>
          <w:szCs w:val="24"/>
          <w:shd w:val="clear" w:color="auto" w:fill="FFFFFF"/>
          <w:lang w:val="en-US" w:eastAsia="ja-JP"/>
        </w:rPr>
        <w:t xml:space="preserve">Some of this is due to gendered expectations for women, including being the </w:t>
      </w:r>
      <w:r w:rsidRPr="00543D58">
        <w:rPr>
          <w:rFonts w:ascii="Calibri" w:eastAsia="SimSun" w:hAnsi="Calibri" w:cs="Calibri"/>
          <w:spacing w:val="5"/>
          <w:sz w:val="24"/>
          <w:szCs w:val="24"/>
          <w:shd w:val="clear" w:color="auto" w:fill="FFFFFF"/>
          <w:lang w:val="en-US" w:eastAsia="ja-JP"/>
        </w:rPr>
        <w:t>primary carer of children</w:t>
      </w:r>
      <w:r w:rsidRPr="00543D58">
        <w:rPr>
          <w:rFonts w:ascii="Calibri" w:eastAsia="SimSun" w:hAnsi="Calibri" w:cs="Calibri"/>
          <w:color w:val="222222"/>
          <w:spacing w:val="5"/>
          <w:sz w:val="24"/>
          <w:szCs w:val="24"/>
          <w:shd w:val="clear" w:color="auto" w:fill="FFFFFF"/>
          <w:lang w:val="en-US" w:eastAsia="ja-JP"/>
        </w:rPr>
        <w:t xml:space="preserve"> (</w:t>
      </w:r>
      <w:hyperlink r:id="rId16" w:history="1">
        <w:r w:rsidRPr="00543D58">
          <w:rPr>
            <w:rFonts w:ascii="Calibri" w:eastAsia="SimSun" w:hAnsi="Calibri" w:cs="Calibri"/>
            <w:color w:val="3A6331"/>
            <w:spacing w:val="5"/>
            <w:sz w:val="24"/>
            <w:szCs w:val="24"/>
            <w:u w:val="single"/>
            <w:shd w:val="clear" w:color="auto" w:fill="FFFFFF"/>
            <w:lang w:val="en-US" w:eastAsia="ja-JP"/>
          </w:rPr>
          <w:t>WGEA, 2018</w:t>
        </w:r>
      </w:hyperlink>
      <w:r w:rsidRPr="00543D58">
        <w:rPr>
          <w:rFonts w:ascii="Calibri" w:eastAsia="SimSun" w:hAnsi="Calibri" w:cs="Calibri"/>
          <w:color w:val="222222"/>
          <w:spacing w:val="5"/>
          <w:sz w:val="24"/>
          <w:szCs w:val="24"/>
          <w:shd w:val="clear" w:color="auto" w:fill="FFFFFF"/>
          <w:lang w:val="en-US" w:eastAsia="ja-JP"/>
        </w:rPr>
        <w:t xml:space="preserve">; </w:t>
      </w:r>
      <w:hyperlink r:id="rId17" w:history="1">
        <w:proofErr w:type="spellStart"/>
        <w:r w:rsidRPr="00543D58">
          <w:rPr>
            <w:rFonts w:ascii="Calibri" w:eastAsia="SimSun" w:hAnsi="Calibri" w:cs="Calibri"/>
            <w:color w:val="3A6331"/>
            <w:sz w:val="24"/>
            <w:szCs w:val="24"/>
            <w:u w:val="single"/>
            <w:lang w:val="en-US" w:eastAsia="ja-JP"/>
          </w:rPr>
          <w:t>Kleven</w:t>
        </w:r>
        <w:proofErr w:type="spellEnd"/>
        <w:r w:rsidRPr="00543D58">
          <w:rPr>
            <w:rFonts w:ascii="Calibri" w:eastAsia="SimSun" w:hAnsi="Calibri" w:cs="Calibri"/>
            <w:color w:val="3A6331"/>
            <w:sz w:val="24"/>
            <w:szCs w:val="24"/>
            <w:u w:val="single"/>
            <w:lang w:val="en-US" w:eastAsia="ja-JP"/>
          </w:rPr>
          <w:t xml:space="preserve">, </w:t>
        </w:r>
        <w:proofErr w:type="spellStart"/>
        <w:r w:rsidRPr="00543D58">
          <w:rPr>
            <w:rFonts w:ascii="Calibri" w:eastAsia="SimSun" w:hAnsi="Calibri" w:cs="Calibri"/>
            <w:color w:val="3A6331"/>
            <w:sz w:val="24"/>
            <w:szCs w:val="24"/>
            <w:u w:val="single"/>
            <w:lang w:val="en-US" w:eastAsia="ja-JP"/>
          </w:rPr>
          <w:t>Landais</w:t>
        </w:r>
        <w:proofErr w:type="spellEnd"/>
        <w:r w:rsidRPr="00543D58">
          <w:rPr>
            <w:rFonts w:ascii="Calibri" w:eastAsia="SimSun" w:hAnsi="Calibri" w:cs="Calibri"/>
            <w:color w:val="3A6331"/>
            <w:sz w:val="24"/>
            <w:szCs w:val="24"/>
            <w:u w:val="single"/>
            <w:lang w:val="en-US" w:eastAsia="ja-JP"/>
          </w:rPr>
          <w:t xml:space="preserve"> &amp; </w:t>
        </w:r>
        <w:proofErr w:type="spellStart"/>
        <w:r w:rsidRPr="00543D58">
          <w:rPr>
            <w:rFonts w:ascii="Calibri" w:eastAsia="SimSun" w:hAnsi="Calibri" w:cs="Calibri"/>
            <w:color w:val="3A6331"/>
            <w:sz w:val="24"/>
            <w:szCs w:val="24"/>
            <w:u w:val="single"/>
            <w:lang w:val="en-US" w:eastAsia="ja-JP"/>
          </w:rPr>
          <w:t>Søgaard</w:t>
        </w:r>
        <w:proofErr w:type="spellEnd"/>
        <w:r w:rsidRPr="00543D58">
          <w:rPr>
            <w:rFonts w:ascii="Calibri" w:eastAsia="SimSun" w:hAnsi="Calibri" w:cs="Calibri"/>
            <w:color w:val="3A6331"/>
            <w:sz w:val="24"/>
            <w:szCs w:val="24"/>
            <w:u w:val="single"/>
            <w:lang w:val="en-US" w:eastAsia="ja-JP"/>
          </w:rPr>
          <w:t>, 2018</w:t>
        </w:r>
      </w:hyperlink>
      <w:r w:rsidRPr="00543D58">
        <w:rPr>
          <w:rFonts w:ascii="Calibri" w:eastAsia="SimSun" w:hAnsi="Calibri" w:cs="Calibri"/>
          <w:sz w:val="24"/>
          <w:szCs w:val="24"/>
          <w:lang w:val="en-US" w:eastAsia="ja-JP"/>
        </w:rPr>
        <w:t>),</w:t>
      </w:r>
      <w:r w:rsidRPr="00543D58">
        <w:rPr>
          <w:rFonts w:ascii="Calibri" w:eastAsia="SimSun" w:hAnsi="Calibri" w:cs="Calibri"/>
          <w:color w:val="222222"/>
          <w:spacing w:val="5"/>
          <w:sz w:val="24"/>
          <w:szCs w:val="24"/>
          <w:shd w:val="clear" w:color="auto" w:fill="FFFFFF"/>
          <w:lang w:val="en-US" w:eastAsia="ja-JP"/>
        </w:rPr>
        <w:t xml:space="preserve"> which compromises employment opportunities in myriad ways. Women are also much more likely to provide other </w:t>
      </w:r>
      <w:r w:rsidRPr="00543D58">
        <w:rPr>
          <w:rFonts w:ascii="Calibri" w:eastAsia="SimSun" w:hAnsi="Calibri" w:cs="Calibri"/>
          <w:spacing w:val="5"/>
          <w:sz w:val="24"/>
          <w:szCs w:val="24"/>
          <w:shd w:val="clear" w:color="auto" w:fill="FFFFFF"/>
          <w:lang w:val="en-US" w:eastAsia="ja-JP"/>
        </w:rPr>
        <w:t>unpaid caring support</w:t>
      </w:r>
      <w:r w:rsidRPr="00543D58">
        <w:rPr>
          <w:rFonts w:ascii="Calibri" w:eastAsia="SimSun" w:hAnsi="Calibri" w:cs="Calibri"/>
          <w:sz w:val="24"/>
          <w:szCs w:val="24"/>
          <w:lang w:val="en-US" w:eastAsia="ja-JP"/>
        </w:rPr>
        <w:t xml:space="preserve"> (</w:t>
      </w:r>
      <w:hyperlink r:id="rId18" w:history="1">
        <w:r w:rsidRPr="00543D58">
          <w:rPr>
            <w:rFonts w:ascii="Calibri" w:eastAsia="SimSun" w:hAnsi="Calibri" w:cs="Calibri"/>
            <w:color w:val="3A6331"/>
            <w:sz w:val="24"/>
            <w:szCs w:val="24"/>
            <w:u w:val="single"/>
            <w:lang w:val="en-US" w:eastAsia="ja-JP"/>
          </w:rPr>
          <w:t>ABS, 2019</w:t>
        </w:r>
      </w:hyperlink>
      <w:r w:rsidRPr="00543D58">
        <w:rPr>
          <w:rFonts w:ascii="Calibri" w:eastAsia="SimSun" w:hAnsi="Calibri" w:cs="Calibri"/>
          <w:sz w:val="24"/>
          <w:szCs w:val="24"/>
          <w:lang w:val="en-US" w:eastAsia="ja-JP"/>
        </w:rPr>
        <w:t>), and this gender disparity has increased since the onset of COVID-19 (</w:t>
      </w:r>
      <w:hyperlink r:id="rId19" w:history="1">
        <w:r w:rsidRPr="00543D58">
          <w:rPr>
            <w:rFonts w:ascii="Calibri" w:eastAsia="SimSun" w:hAnsi="Calibri" w:cs="Calibri"/>
            <w:color w:val="3A6331"/>
            <w:sz w:val="24"/>
            <w:szCs w:val="24"/>
            <w:u w:val="single"/>
            <w:lang w:val="en-US" w:eastAsia="ja-JP"/>
          </w:rPr>
          <w:t>AIFS, 2020</w:t>
        </w:r>
      </w:hyperlink>
      <w:r w:rsidRPr="00543D58">
        <w:rPr>
          <w:rFonts w:ascii="Calibri" w:eastAsia="SimSun" w:hAnsi="Calibri" w:cs="Calibri"/>
          <w:sz w:val="24"/>
          <w:szCs w:val="24"/>
          <w:lang w:val="en-US" w:eastAsia="ja-JP"/>
        </w:rPr>
        <w:t>)</w:t>
      </w:r>
      <w:r w:rsidRPr="00543D58">
        <w:rPr>
          <w:rFonts w:ascii="Calibri" w:eastAsia="SimSun" w:hAnsi="Calibri" w:cs="Calibri"/>
          <w:color w:val="222222"/>
          <w:spacing w:val="5"/>
          <w:sz w:val="24"/>
          <w:szCs w:val="24"/>
          <w:shd w:val="clear" w:color="auto" w:fill="FFFFFF"/>
          <w:lang w:val="en-US" w:eastAsia="ja-JP"/>
        </w:rPr>
        <w:t xml:space="preserve">. Despite having </w:t>
      </w:r>
      <w:r w:rsidRPr="00543D58">
        <w:rPr>
          <w:rFonts w:ascii="Calibri" w:eastAsia="SimSun" w:hAnsi="Calibri" w:cs="Calibri"/>
          <w:spacing w:val="5"/>
          <w:sz w:val="24"/>
          <w:szCs w:val="24"/>
          <w:shd w:val="clear" w:color="auto" w:fill="FFFFFF"/>
          <w:lang w:val="en-US" w:eastAsia="ja-JP"/>
        </w:rPr>
        <w:t>higher educational attainment than men</w:t>
      </w:r>
      <w:r w:rsidRPr="00543D58">
        <w:rPr>
          <w:rFonts w:ascii="Calibri" w:eastAsia="SimSun" w:hAnsi="Calibri" w:cs="Calibri"/>
          <w:sz w:val="24"/>
          <w:szCs w:val="24"/>
          <w:lang w:val="en-US" w:eastAsia="ja-JP"/>
        </w:rPr>
        <w:t xml:space="preserve"> (</w:t>
      </w:r>
      <w:hyperlink r:id="rId20" w:history="1">
        <w:r w:rsidRPr="00543D58">
          <w:rPr>
            <w:rFonts w:ascii="Calibri" w:eastAsia="SimSun" w:hAnsi="Calibri" w:cs="Calibri"/>
            <w:color w:val="3A6331"/>
            <w:sz w:val="24"/>
            <w:szCs w:val="24"/>
            <w:u w:val="single"/>
            <w:lang w:val="en-US" w:eastAsia="ja-JP"/>
          </w:rPr>
          <w:t>WGEA, 2019</w:t>
        </w:r>
      </w:hyperlink>
      <w:r w:rsidRPr="00543D58">
        <w:rPr>
          <w:rFonts w:ascii="Calibri" w:eastAsia="SimSun" w:hAnsi="Calibri" w:cs="Calibri"/>
          <w:sz w:val="24"/>
          <w:szCs w:val="24"/>
          <w:lang w:val="en-US" w:eastAsia="ja-JP"/>
        </w:rPr>
        <w:t>)</w:t>
      </w:r>
      <w:r w:rsidRPr="00543D58">
        <w:rPr>
          <w:rFonts w:ascii="Calibri" w:eastAsia="SimSun" w:hAnsi="Calibri" w:cs="Calibri"/>
          <w:color w:val="222222"/>
          <w:spacing w:val="5"/>
          <w:sz w:val="24"/>
          <w:szCs w:val="24"/>
          <w:shd w:val="clear" w:color="auto" w:fill="FFFFFF"/>
          <w:lang w:val="en-US" w:eastAsia="ja-JP"/>
        </w:rPr>
        <w:t xml:space="preserve">, women are more likely to be </w:t>
      </w:r>
      <w:r w:rsidRPr="00543D58">
        <w:rPr>
          <w:rFonts w:ascii="Calibri" w:eastAsia="SimSun" w:hAnsi="Calibri" w:cs="Calibri"/>
          <w:spacing w:val="5"/>
          <w:sz w:val="24"/>
          <w:szCs w:val="24"/>
          <w:shd w:val="clear" w:color="auto" w:fill="FFFFFF"/>
          <w:lang w:val="en-US" w:eastAsia="ja-JP"/>
        </w:rPr>
        <w:t>working part-time, below their capacity, and in precarious employment</w:t>
      </w:r>
      <w:r w:rsidRPr="00543D58">
        <w:rPr>
          <w:rFonts w:ascii="Calibri" w:eastAsia="SimSun" w:hAnsi="Calibri" w:cs="Calibri"/>
          <w:sz w:val="24"/>
          <w:szCs w:val="24"/>
          <w:lang w:val="en-US" w:eastAsia="ja-JP"/>
        </w:rPr>
        <w:t xml:space="preserve"> (</w:t>
      </w:r>
      <w:hyperlink r:id="rId21" w:history="1">
        <w:r w:rsidRPr="00543D58">
          <w:rPr>
            <w:rFonts w:ascii="Calibri" w:eastAsia="SimSun" w:hAnsi="Calibri" w:cs="Calibri"/>
            <w:color w:val="3A6331"/>
            <w:sz w:val="24"/>
            <w:szCs w:val="24"/>
            <w:u w:val="single"/>
            <w:lang w:val="en-US" w:eastAsia="ja-JP"/>
          </w:rPr>
          <w:t>Maury, 2017</w:t>
        </w:r>
      </w:hyperlink>
      <w:r w:rsidRPr="00543D58">
        <w:rPr>
          <w:rFonts w:ascii="Calibri" w:eastAsia="SimSun" w:hAnsi="Calibri" w:cs="Calibri"/>
          <w:sz w:val="24"/>
          <w:szCs w:val="24"/>
          <w:lang w:val="en-US" w:eastAsia="ja-JP"/>
        </w:rPr>
        <w:t>)</w:t>
      </w:r>
      <w:r w:rsidRPr="00543D58">
        <w:rPr>
          <w:rFonts w:ascii="Calibri" w:eastAsia="SimSun" w:hAnsi="Calibri" w:cs="Calibri"/>
          <w:color w:val="222222"/>
          <w:spacing w:val="5"/>
          <w:sz w:val="24"/>
          <w:szCs w:val="24"/>
          <w:shd w:val="clear" w:color="auto" w:fill="FFFFFF"/>
          <w:lang w:val="en-US" w:eastAsia="ja-JP"/>
        </w:rPr>
        <w:t xml:space="preserve">. </w:t>
      </w:r>
    </w:p>
    <w:p w14:paraId="0D72F6EA" w14:textId="77777777" w:rsidR="00543D58" w:rsidRPr="00543D58" w:rsidRDefault="00543D58" w:rsidP="00543D58">
      <w:pPr>
        <w:spacing w:after="120" w:line="240" w:lineRule="auto"/>
        <w:jc w:val="both"/>
        <w:rPr>
          <w:rFonts w:ascii="Calibri" w:eastAsia="SimSun" w:hAnsi="Calibri" w:cs="Arial"/>
          <w:sz w:val="24"/>
          <w:szCs w:val="24"/>
          <w:lang w:val="en-US" w:eastAsia="ja-JP"/>
        </w:rPr>
      </w:pPr>
      <w:r w:rsidRPr="00543D58">
        <w:rPr>
          <w:rFonts w:ascii="Calibri" w:eastAsia="SimSun" w:hAnsi="Calibri" w:cs="Calibri"/>
          <w:sz w:val="24"/>
          <w:szCs w:val="24"/>
          <w:lang w:val="en-US" w:eastAsia="ja-JP"/>
        </w:rPr>
        <w:t>Unsurprisingly, women in Australia are also more likely to be reliant on income support when compared to men. According to June 2020 data, when consolidating all Centrelink payment types</w:t>
      </w:r>
      <w:r w:rsidRPr="00543D58">
        <w:rPr>
          <w:rFonts w:ascii="Calibri" w:eastAsia="SimSun" w:hAnsi="Calibri" w:cs="Arial"/>
          <w:sz w:val="24"/>
          <w:szCs w:val="24"/>
          <w:lang w:val="en-US" w:eastAsia="ja-JP"/>
        </w:rPr>
        <w:t xml:space="preserve"> women make up 57% of recipients </w:t>
      </w:r>
      <w:r w:rsidRPr="00543D58">
        <w:rPr>
          <w:rFonts w:ascii="Calibri" w:eastAsia="SimSun" w:hAnsi="Calibri" w:cs="Calibri"/>
          <w:sz w:val="24"/>
          <w:szCs w:val="24"/>
          <w:lang w:val="en-US" w:eastAsia="ja-JP"/>
        </w:rPr>
        <w:t>(</w:t>
      </w:r>
      <w:hyperlink r:id="rId22" w:history="1">
        <w:r w:rsidRPr="00543D58">
          <w:rPr>
            <w:rFonts w:ascii="Calibri" w:eastAsia="SimSun" w:hAnsi="Calibri" w:cs="Calibri"/>
            <w:color w:val="3A6331"/>
            <w:sz w:val="24"/>
            <w:szCs w:val="24"/>
            <w:u w:val="single"/>
            <w:lang w:val="en-US" w:eastAsia="ja-JP"/>
          </w:rPr>
          <w:t>AIHW, 2020</w:t>
        </w:r>
      </w:hyperlink>
      <w:r w:rsidRPr="00543D58">
        <w:rPr>
          <w:rFonts w:ascii="Calibri" w:eastAsia="SimSun" w:hAnsi="Calibri" w:cs="Calibri"/>
          <w:sz w:val="24"/>
          <w:szCs w:val="24"/>
          <w:lang w:val="en-US" w:eastAsia="ja-JP"/>
        </w:rPr>
        <w:t>)</w:t>
      </w:r>
      <w:r w:rsidRPr="00543D58">
        <w:rPr>
          <w:rFonts w:ascii="Calibri" w:eastAsia="SimSun" w:hAnsi="Calibri" w:cs="Arial"/>
          <w:sz w:val="24"/>
          <w:szCs w:val="24"/>
          <w:lang w:val="en-US" w:eastAsia="ja-JP"/>
        </w:rPr>
        <w:t xml:space="preserve">. However, when looking specifically at the Jobseeker allowance, their numbers are 14% </w:t>
      </w:r>
      <w:r w:rsidRPr="00543D58">
        <w:rPr>
          <w:rFonts w:ascii="Calibri" w:eastAsia="SimSun" w:hAnsi="Calibri" w:cs="Arial"/>
          <w:sz w:val="24"/>
          <w:szCs w:val="24"/>
          <w:u w:val="single"/>
          <w:lang w:val="en-US" w:eastAsia="ja-JP"/>
        </w:rPr>
        <w:t>below</w:t>
      </w:r>
      <w:r w:rsidRPr="00543D58">
        <w:rPr>
          <w:rFonts w:ascii="Calibri" w:eastAsia="SimSun" w:hAnsi="Calibri" w:cs="Arial"/>
          <w:sz w:val="24"/>
          <w:szCs w:val="24"/>
          <w:lang w:val="en-US" w:eastAsia="ja-JP"/>
        </w:rPr>
        <w:t xml:space="preserve"> those of their male counterparts. </w:t>
      </w:r>
    </w:p>
    <w:p w14:paraId="0E771779" w14:textId="77777777" w:rsidR="00543D58" w:rsidRPr="00543D58" w:rsidRDefault="00543D58" w:rsidP="00543D58">
      <w:pPr>
        <w:spacing w:after="120" w:line="240" w:lineRule="auto"/>
        <w:jc w:val="both"/>
        <w:rPr>
          <w:rFonts w:ascii="Calibri" w:eastAsia="SimSun" w:hAnsi="Calibri" w:cs="Arial"/>
          <w:sz w:val="24"/>
          <w:szCs w:val="24"/>
          <w:lang w:val="en-US" w:eastAsia="ja-JP"/>
        </w:rPr>
      </w:pPr>
      <w:r w:rsidRPr="00543D58">
        <w:rPr>
          <w:rFonts w:ascii="Calibri" w:eastAsia="SimSun" w:hAnsi="Calibri" w:cs="Arial"/>
          <w:sz w:val="24"/>
          <w:szCs w:val="24"/>
          <w:lang w:val="en-US" w:eastAsia="ja-JP"/>
        </w:rPr>
        <w:t xml:space="preserve">While women are less likely than men to be on the Jobseeker (then Newstart) payment, their numbers have skyrocketed for all age groups below retirement age, effectively doubling the number of women on either Jobseeker or the Youth Allowance. Figure 1 provides a comparison of women on the Newstart Allowance and the Youth Allowance </w:t>
      </w:r>
      <w:proofErr w:type="gramStart"/>
      <w:r w:rsidRPr="00543D58">
        <w:rPr>
          <w:rFonts w:ascii="Calibri" w:eastAsia="SimSun" w:hAnsi="Calibri" w:cs="Arial"/>
          <w:sz w:val="24"/>
          <w:szCs w:val="24"/>
          <w:lang w:val="en-US" w:eastAsia="ja-JP"/>
        </w:rPr>
        <w:t>at</w:t>
      </w:r>
      <w:proofErr w:type="gramEnd"/>
      <w:r w:rsidRPr="00543D58">
        <w:rPr>
          <w:rFonts w:ascii="Calibri" w:eastAsia="SimSun" w:hAnsi="Calibri" w:cs="Arial"/>
          <w:sz w:val="24"/>
          <w:szCs w:val="24"/>
          <w:lang w:val="en-US" w:eastAsia="ja-JP"/>
        </w:rPr>
        <w:t xml:space="preserve"> August 2019 (pre-pandemic); and on Jobseeker and the Youth Allowance at April 2020 (approximately one month into the pandemic response), and August 2020 (the most recent data set available). Women aged between 45-65 are the most likely to be on Jobseeker, with women aged 34-44 least likely. The numbers show a marked increase between April and August of this year for all age groups. </w:t>
      </w:r>
    </w:p>
    <w:p w14:paraId="09CC33BC" w14:textId="77777777" w:rsidR="00543D58" w:rsidRPr="00543D58" w:rsidRDefault="00543D58" w:rsidP="00543D58">
      <w:pPr>
        <w:keepNext/>
        <w:spacing w:after="120" w:line="240" w:lineRule="auto"/>
        <w:jc w:val="both"/>
        <w:rPr>
          <w:rFonts w:ascii="Calibri" w:eastAsia="SimSun" w:hAnsi="Calibri" w:cs="Arial"/>
          <w:color w:val="656565"/>
          <w:sz w:val="24"/>
          <w:szCs w:val="24"/>
          <w:lang w:val="en-US" w:eastAsia="ja-JP"/>
        </w:rPr>
      </w:pPr>
      <w:r w:rsidRPr="00543D58">
        <w:rPr>
          <w:rFonts w:ascii="Calibri" w:eastAsia="SimSun" w:hAnsi="Calibri" w:cs="Arial"/>
          <w:b/>
          <w:bCs/>
          <w:color w:val="656565"/>
          <w:sz w:val="24"/>
          <w:szCs w:val="24"/>
          <w:lang w:val="en-US" w:eastAsia="ja-JP"/>
        </w:rPr>
        <w:t>Figure 1:</w:t>
      </w:r>
      <w:r w:rsidRPr="00543D58">
        <w:rPr>
          <w:rFonts w:ascii="Calibri" w:eastAsia="SimSun" w:hAnsi="Calibri" w:cs="Arial"/>
          <w:color w:val="656565"/>
          <w:sz w:val="24"/>
          <w:szCs w:val="24"/>
          <w:lang w:val="en-US" w:eastAsia="ja-JP"/>
        </w:rPr>
        <w:t xml:space="preserve"> Changes in income support for women by age, pre- and post-COVID-19</w:t>
      </w:r>
    </w:p>
    <w:p w14:paraId="79E95E4D" w14:textId="77777777" w:rsidR="00543D58" w:rsidRPr="00543D58" w:rsidRDefault="00543D58" w:rsidP="00543D58">
      <w:pPr>
        <w:keepNext/>
        <w:spacing w:after="120" w:line="240" w:lineRule="auto"/>
        <w:jc w:val="both"/>
        <w:rPr>
          <w:rFonts w:ascii="Calibri" w:eastAsia="SimSun" w:hAnsi="Calibri" w:cs="Arial"/>
          <w:sz w:val="21"/>
          <w:szCs w:val="21"/>
          <w:lang w:val="en-US" w:eastAsia="ja-JP"/>
        </w:rPr>
      </w:pPr>
      <w:r w:rsidRPr="00543D58">
        <w:rPr>
          <w:rFonts w:ascii="Calibri" w:eastAsia="SimSun" w:hAnsi="Calibri" w:cs="Arial"/>
          <w:noProof/>
          <w:sz w:val="21"/>
          <w:szCs w:val="21"/>
          <w:lang w:val="en-US" w:eastAsia="ja-JP"/>
        </w:rPr>
        <w:drawing>
          <wp:inline distT="0" distB="0" distL="0" distR="0" wp14:anchorId="16AC14FD" wp14:editId="4CBBA46C">
            <wp:extent cx="4953000" cy="2924175"/>
            <wp:effectExtent l="0" t="0" r="0" b="9525"/>
            <wp:docPr id="7" name="Chart 1" descr="Bar graph showing different types of income support received by age grou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Chart 1" descr="Bar graph showing different types of income support received by age group."/>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53000" cy="2924175"/>
                    </a:xfrm>
                    <a:prstGeom prst="rect">
                      <a:avLst/>
                    </a:prstGeom>
                    <a:noFill/>
                    <a:ln>
                      <a:noFill/>
                    </a:ln>
                  </pic:spPr>
                </pic:pic>
              </a:graphicData>
            </a:graphic>
          </wp:inline>
        </w:drawing>
      </w:r>
    </w:p>
    <w:p w14:paraId="08D3BA38" w14:textId="77777777" w:rsidR="00543D58" w:rsidRPr="00543D58" w:rsidRDefault="00543D58" w:rsidP="00543D58">
      <w:pPr>
        <w:keepNext/>
        <w:spacing w:after="120" w:line="240" w:lineRule="auto"/>
        <w:jc w:val="both"/>
        <w:rPr>
          <w:rFonts w:ascii="Calibri" w:eastAsia="SimSun" w:hAnsi="Calibri" w:cs="Arial"/>
          <w:sz w:val="18"/>
          <w:szCs w:val="18"/>
          <w:lang w:val="en-US" w:eastAsia="ja-JP"/>
        </w:rPr>
      </w:pPr>
      <w:r w:rsidRPr="00543D58">
        <w:rPr>
          <w:rFonts w:ascii="Calibri" w:eastAsia="SimSun" w:hAnsi="Calibri" w:cs="Arial"/>
          <w:sz w:val="18"/>
          <w:szCs w:val="18"/>
          <w:lang w:val="en-US" w:eastAsia="ja-JP"/>
        </w:rPr>
        <w:t xml:space="preserve">* </w:t>
      </w:r>
      <w:r w:rsidRPr="00543D58">
        <w:rPr>
          <w:rFonts w:ascii="Calibri" w:eastAsia="SimSun" w:hAnsi="Calibri" w:cs="Arial"/>
          <w:i/>
          <w:iCs/>
          <w:sz w:val="18"/>
          <w:szCs w:val="18"/>
          <w:lang w:val="en-US" w:eastAsia="ja-JP"/>
        </w:rPr>
        <w:t>The age brackets used to report data has changed since August 2019; the numbers in this column are therefore approximate but not exact.</w:t>
      </w:r>
    </w:p>
    <w:p w14:paraId="3D9BAEC4" w14:textId="77777777" w:rsidR="00543D58" w:rsidRPr="00543D58" w:rsidRDefault="00543D58" w:rsidP="00543D58">
      <w:pPr>
        <w:shd w:val="clear" w:color="auto" w:fill="FFFFFF"/>
        <w:spacing w:after="120" w:line="240" w:lineRule="auto"/>
        <w:jc w:val="both"/>
        <w:rPr>
          <w:rFonts w:ascii="Calibri" w:eastAsia="SimSun" w:hAnsi="Calibri" w:cs="Calibri"/>
          <w:color w:val="222222"/>
          <w:spacing w:val="5"/>
          <w:sz w:val="24"/>
          <w:szCs w:val="24"/>
          <w:lang w:val="en-US" w:eastAsia="ja-JP"/>
        </w:rPr>
      </w:pPr>
      <w:r w:rsidRPr="00543D58">
        <w:rPr>
          <w:rFonts w:ascii="Calibri" w:eastAsia="SimSun" w:hAnsi="Calibri" w:cs="Calibri"/>
          <w:color w:val="222222"/>
          <w:spacing w:val="5"/>
          <w:sz w:val="24"/>
          <w:szCs w:val="24"/>
          <w:lang w:val="en-US" w:eastAsia="ja-JP"/>
        </w:rPr>
        <w:t xml:space="preserve">Single parent families, </w:t>
      </w:r>
      <w:hyperlink r:id="rId24" w:history="1">
        <w:r w:rsidRPr="00543D58">
          <w:rPr>
            <w:rFonts w:ascii="Calibri" w:eastAsia="SimSun" w:hAnsi="Calibri" w:cs="Calibri"/>
            <w:color w:val="3A6331"/>
            <w:spacing w:val="5"/>
            <w:sz w:val="24"/>
            <w:szCs w:val="24"/>
            <w:u w:val="single"/>
            <w:lang w:val="en-US" w:eastAsia="ja-JP"/>
          </w:rPr>
          <w:t>83% of whom are female-headed</w:t>
        </w:r>
      </w:hyperlink>
      <w:r w:rsidRPr="00543D58">
        <w:rPr>
          <w:rFonts w:ascii="Calibri" w:eastAsia="SimSun" w:hAnsi="Calibri" w:cs="Calibri"/>
          <w:color w:val="222222"/>
          <w:spacing w:val="5"/>
          <w:sz w:val="24"/>
          <w:szCs w:val="24"/>
          <w:lang w:val="en-US" w:eastAsia="ja-JP"/>
        </w:rPr>
        <w:t>, remain the family type with the greatest experience of poverty (</w:t>
      </w:r>
      <w:hyperlink r:id="rId25" w:history="1">
        <w:r w:rsidRPr="00543D58">
          <w:rPr>
            <w:rFonts w:ascii="Calibri" w:eastAsia="SimSun" w:hAnsi="Calibri" w:cs="Calibri"/>
            <w:color w:val="3A6331"/>
            <w:spacing w:val="5"/>
            <w:sz w:val="24"/>
            <w:szCs w:val="24"/>
            <w:u w:val="single"/>
            <w:lang w:val="en-US" w:eastAsia="ja-JP"/>
          </w:rPr>
          <w:t>ABS, 2019</w:t>
        </w:r>
      </w:hyperlink>
      <w:r w:rsidRPr="00543D58">
        <w:rPr>
          <w:rFonts w:ascii="Calibri" w:eastAsia="SimSun" w:hAnsi="Calibri" w:cs="Calibri"/>
          <w:color w:val="222222"/>
          <w:spacing w:val="5"/>
          <w:sz w:val="24"/>
          <w:szCs w:val="24"/>
          <w:lang w:val="en-US" w:eastAsia="ja-JP"/>
        </w:rPr>
        <w:t xml:space="preserve">). With the transfer of thousands of single </w:t>
      </w:r>
      <w:r w:rsidRPr="00543D58">
        <w:rPr>
          <w:rFonts w:ascii="Calibri" w:eastAsia="SimSun" w:hAnsi="Calibri" w:cs="Calibri"/>
          <w:color w:val="222222"/>
          <w:spacing w:val="5"/>
          <w:sz w:val="24"/>
          <w:szCs w:val="24"/>
          <w:lang w:val="en-US" w:eastAsia="ja-JP"/>
        </w:rPr>
        <w:lastRenderedPageBreak/>
        <w:t>parents to the Newstart Allowance annually since 2007, poverty has risen for sole parent families from 47% to 66% between 2009 and 2014 (</w:t>
      </w:r>
      <w:hyperlink r:id="rId26" w:history="1">
        <w:r w:rsidRPr="00543D58">
          <w:rPr>
            <w:rFonts w:ascii="Calibri" w:eastAsia="SimSun" w:hAnsi="Calibri" w:cs="Calibri"/>
            <w:color w:val="3A6331"/>
            <w:spacing w:val="5"/>
            <w:sz w:val="24"/>
            <w:szCs w:val="24"/>
            <w:u w:val="single"/>
            <w:lang w:val="en-US" w:eastAsia="ja-JP"/>
          </w:rPr>
          <w:t>ACOSS and UNSW, 2020</w:t>
        </w:r>
      </w:hyperlink>
      <w:r w:rsidRPr="00543D58">
        <w:rPr>
          <w:rFonts w:ascii="Calibri" w:eastAsia="SimSun" w:hAnsi="Calibri" w:cs="Calibri"/>
          <w:color w:val="222222"/>
          <w:spacing w:val="5"/>
          <w:sz w:val="24"/>
          <w:szCs w:val="24"/>
          <w:lang w:val="en-US" w:eastAsia="ja-JP"/>
        </w:rPr>
        <w:t>, p. 28 footnote 21). Furthermore, while child support payments are often factored into single-parent families’ income calculations by Centrelink, it can also be very difficult for mothers to collect (</w:t>
      </w:r>
      <w:proofErr w:type="spellStart"/>
      <w:r w:rsidRPr="00543D58">
        <w:rPr>
          <w:rFonts w:ascii="Calibri" w:eastAsia="SimSun" w:hAnsi="Calibri" w:cs="Arial"/>
          <w:sz w:val="21"/>
          <w:szCs w:val="21"/>
          <w:lang w:val="en-US" w:eastAsia="ja-JP"/>
        </w:rPr>
        <w:fldChar w:fldCharType="begin"/>
      </w:r>
      <w:r w:rsidRPr="00543D58">
        <w:rPr>
          <w:rFonts w:ascii="Calibri" w:eastAsia="SimSun" w:hAnsi="Calibri" w:cs="Arial"/>
          <w:sz w:val="21"/>
          <w:szCs w:val="21"/>
          <w:lang w:val="en-US" w:eastAsia="ja-JP"/>
        </w:rPr>
        <w:instrText xml:space="preserve"> HYPERLINK "http://www.powertopersuade.org.au/blog/child-support-and-the-f-word/29/4/2019?rq=child%20support" </w:instrText>
      </w:r>
      <w:r w:rsidRPr="00543D58">
        <w:rPr>
          <w:rFonts w:ascii="Calibri" w:eastAsia="SimSun" w:hAnsi="Calibri" w:cs="Arial"/>
          <w:sz w:val="21"/>
          <w:szCs w:val="21"/>
          <w:lang w:val="en-US" w:eastAsia="ja-JP"/>
        </w:rPr>
        <w:fldChar w:fldCharType="separate"/>
      </w:r>
      <w:r w:rsidRPr="00543D58">
        <w:rPr>
          <w:rFonts w:ascii="Calibri" w:eastAsia="SimSun" w:hAnsi="Calibri" w:cs="Calibri"/>
          <w:color w:val="3A6331"/>
          <w:spacing w:val="5"/>
          <w:sz w:val="24"/>
          <w:szCs w:val="24"/>
          <w:u w:val="single"/>
          <w:lang w:val="en-US" w:eastAsia="ja-JP"/>
        </w:rPr>
        <w:t>Natalier</w:t>
      </w:r>
      <w:proofErr w:type="spellEnd"/>
      <w:r w:rsidRPr="00543D58">
        <w:rPr>
          <w:rFonts w:ascii="Calibri" w:eastAsia="SimSun" w:hAnsi="Calibri" w:cs="Calibri"/>
          <w:color w:val="3A6331"/>
          <w:spacing w:val="5"/>
          <w:sz w:val="24"/>
          <w:szCs w:val="24"/>
          <w:u w:val="single"/>
          <w:lang w:val="en-US" w:eastAsia="ja-JP"/>
        </w:rPr>
        <w:t xml:space="preserve"> and Edwards, 2019</w:t>
      </w:r>
      <w:r w:rsidRPr="00543D58">
        <w:rPr>
          <w:rFonts w:ascii="Calibri" w:eastAsia="SimSun" w:hAnsi="Calibri" w:cs="Arial"/>
          <w:sz w:val="21"/>
          <w:szCs w:val="21"/>
          <w:lang w:val="en-US" w:eastAsia="ja-JP"/>
        </w:rPr>
        <w:fldChar w:fldCharType="end"/>
      </w:r>
      <w:r w:rsidRPr="00543D58">
        <w:rPr>
          <w:rFonts w:ascii="Calibri" w:eastAsia="SimSun" w:hAnsi="Calibri" w:cs="Calibri"/>
          <w:color w:val="222222"/>
          <w:spacing w:val="5"/>
          <w:sz w:val="24"/>
          <w:szCs w:val="24"/>
          <w:lang w:val="en-US" w:eastAsia="ja-JP"/>
        </w:rPr>
        <w:t>). While adequate child support payments that are received on time can alleviate poverty (</w:t>
      </w:r>
      <w:hyperlink r:id="rId27" w:history="1">
        <w:r w:rsidRPr="00543D58">
          <w:rPr>
            <w:rFonts w:ascii="Calibri" w:eastAsia="SimSun" w:hAnsi="Calibri" w:cs="Calibri"/>
            <w:color w:val="3A6331"/>
            <w:spacing w:val="5"/>
            <w:sz w:val="24"/>
            <w:szCs w:val="24"/>
            <w:u w:val="single"/>
            <w:lang w:val="en-US" w:eastAsia="ja-JP"/>
          </w:rPr>
          <w:t>Skinner, Cook and Sinclair, 2017</w:t>
        </w:r>
      </w:hyperlink>
      <w:r w:rsidRPr="00543D58">
        <w:rPr>
          <w:rFonts w:ascii="Calibri" w:eastAsia="SimSun" w:hAnsi="Calibri" w:cs="Calibri"/>
          <w:color w:val="222222"/>
          <w:spacing w:val="5"/>
          <w:sz w:val="24"/>
          <w:szCs w:val="24"/>
          <w:lang w:val="en-US" w:eastAsia="ja-JP"/>
        </w:rPr>
        <w:t>) and assist single mothers to return to the workforce (</w:t>
      </w:r>
      <w:hyperlink r:id="rId28" w:history="1">
        <w:r w:rsidRPr="00543D58">
          <w:rPr>
            <w:rFonts w:ascii="Calibri" w:eastAsia="SimSun" w:hAnsi="Calibri" w:cs="Calibri"/>
            <w:color w:val="3A6331"/>
            <w:spacing w:val="5"/>
            <w:sz w:val="24"/>
            <w:szCs w:val="24"/>
            <w:u w:val="single"/>
            <w:lang w:val="en-US" w:eastAsia="ja-JP"/>
          </w:rPr>
          <w:t>Fisher, 2017</w:t>
        </w:r>
      </w:hyperlink>
      <w:r w:rsidRPr="00543D58">
        <w:rPr>
          <w:rFonts w:ascii="Calibri" w:eastAsia="SimSun" w:hAnsi="Calibri" w:cs="Calibri"/>
          <w:color w:val="222222"/>
          <w:spacing w:val="5"/>
          <w:sz w:val="24"/>
          <w:szCs w:val="24"/>
          <w:lang w:val="en-US" w:eastAsia="ja-JP"/>
        </w:rPr>
        <w:t>), Australia’s system places the onus on women to collect payments from non-compliant former partners, which means it is commonplace to have late or missed payments (</w:t>
      </w:r>
      <w:hyperlink r:id="rId29" w:history="1">
        <w:r w:rsidRPr="00543D58">
          <w:rPr>
            <w:rFonts w:ascii="Calibri" w:eastAsia="SimSun" w:hAnsi="Calibri" w:cs="Calibri"/>
            <w:color w:val="3A6331"/>
            <w:spacing w:val="5"/>
            <w:sz w:val="24"/>
            <w:szCs w:val="24"/>
            <w:u w:val="single"/>
            <w:lang w:val="en-US" w:eastAsia="ja-JP"/>
          </w:rPr>
          <w:t>Goodall &amp; Cook, 2019</w:t>
        </w:r>
      </w:hyperlink>
      <w:r w:rsidRPr="00543D58">
        <w:rPr>
          <w:rFonts w:ascii="Calibri" w:eastAsia="SimSun" w:hAnsi="Calibri" w:cs="Calibri"/>
          <w:color w:val="222222"/>
          <w:spacing w:val="5"/>
          <w:sz w:val="24"/>
          <w:szCs w:val="24"/>
          <w:lang w:val="en-US" w:eastAsia="ja-JP"/>
        </w:rPr>
        <w:t>).</w:t>
      </w:r>
    </w:p>
    <w:p w14:paraId="188C666E" w14:textId="77777777" w:rsidR="00543D58" w:rsidRPr="00543D58" w:rsidRDefault="00543D58" w:rsidP="00543D58">
      <w:pPr>
        <w:spacing w:after="120" w:line="240" w:lineRule="auto"/>
        <w:jc w:val="both"/>
        <w:rPr>
          <w:rFonts w:ascii="Calibri" w:eastAsia="SimSun" w:hAnsi="Calibri" w:cs="Calibri"/>
          <w:color w:val="222222"/>
          <w:spacing w:val="5"/>
          <w:sz w:val="24"/>
          <w:szCs w:val="24"/>
          <w:shd w:val="clear" w:color="auto" w:fill="FFFFFF"/>
          <w:lang w:val="en-US" w:eastAsia="ja-JP"/>
        </w:rPr>
      </w:pPr>
      <w:r w:rsidRPr="00543D58">
        <w:rPr>
          <w:rFonts w:ascii="Calibri" w:eastAsia="SimSun" w:hAnsi="Calibri" w:cs="Calibri"/>
          <w:color w:val="222222"/>
          <w:spacing w:val="5"/>
          <w:sz w:val="24"/>
          <w:szCs w:val="24"/>
          <w:shd w:val="clear" w:color="auto" w:fill="FFFFFF"/>
          <w:lang w:val="en-US" w:eastAsia="ja-JP"/>
        </w:rPr>
        <w:t xml:space="preserve">And yet mothers are highly motivated to do all they can to create an economically secure future for themselves and their children. The </w:t>
      </w:r>
      <w:r w:rsidRPr="00543D58">
        <w:rPr>
          <w:rFonts w:ascii="Calibri" w:eastAsia="SimSun" w:hAnsi="Calibri" w:cs="Calibri"/>
          <w:spacing w:val="5"/>
          <w:sz w:val="24"/>
          <w:szCs w:val="24"/>
          <w:shd w:val="clear" w:color="auto" w:fill="FFFFFF"/>
          <w:lang w:val="en-US" w:eastAsia="ja-JP"/>
        </w:rPr>
        <w:t>Department of Social Services reports</w:t>
      </w:r>
      <w:r w:rsidRPr="00543D58">
        <w:rPr>
          <w:rFonts w:ascii="Calibri" w:eastAsia="SimSun" w:hAnsi="Calibri" w:cs="Calibri"/>
          <w:color w:val="222222"/>
          <w:spacing w:val="5"/>
          <w:sz w:val="24"/>
          <w:szCs w:val="24"/>
          <w:shd w:val="clear" w:color="auto" w:fill="FFFFFF"/>
          <w:lang w:val="en-US" w:eastAsia="ja-JP"/>
        </w:rPr>
        <w:t xml:space="preserve"> that women who are reliant on Newstart are much more likely to have earned income compared to men – 21% compared to 12.5%. Of this group, women are much more likely to be earning ‘significant’ income ($254+ per fortnight); 16.2% of women compared to 9% of men (</w:t>
      </w:r>
      <w:hyperlink r:id="rId30" w:history="1">
        <w:r w:rsidRPr="00543D58">
          <w:rPr>
            <w:rFonts w:ascii="Calibri" w:eastAsia="SimSun" w:hAnsi="Calibri" w:cs="Calibri"/>
            <w:color w:val="3A6331"/>
            <w:spacing w:val="5"/>
            <w:sz w:val="24"/>
            <w:szCs w:val="24"/>
            <w:u w:val="single"/>
            <w:shd w:val="clear" w:color="auto" w:fill="FFFFFF"/>
            <w:lang w:val="en-US" w:eastAsia="ja-JP"/>
          </w:rPr>
          <w:t>Department of Social Services, 2019</w:t>
        </w:r>
      </w:hyperlink>
      <w:r w:rsidRPr="00543D58">
        <w:rPr>
          <w:rFonts w:ascii="Calibri" w:eastAsia="SimSun" w:hAnsi="Calibri" w:cs="Calibri"/>
          <w:color w:val="222222"/>
          <w:spacing w:val="5"/>
          <w:sz w:val="24"/>
          <w:szCs w:val="24"/>
          <w:shd w:val="clear" w:color="auto" w:fill="FFFFFF"/>
          <w:lang w:val="en-US" w:eastAsia="ja-JP"/>
        </w:rPr>
        <w:t>).</w:t>
      </w:r>
    </w:p>
    <w:p w14:paraId="50A64A15" w14:textId="77777777" w:rsidR="00543D58" w:rsidRPr="00543D58" w:rsidRDefault="00543D58" w:rsidP="00543D58">
      <w:pPr>
        <w:pStyle w:val="Heading2"/>
      </w:pPr>
      <w:r w:rsidRPr="00543D58">
        <w:t>What are the 2020 Budget impacts on women?</w:t>
      </w:r>
    </w:p>
    <w:p w14:paraId="2047A43F" w14:textId="77777777" w:rsidR="00543D58" w:rsidRPr="00543D58" w:rsidRDefault="00543D58" w:rsidP="00543D58">
      <w:pPr>
        <w:spacing w:after="120" w:line="240" w:lineRule="auto"/>
        <w:jc w:val="both"/>
        <w:rPr>
          <w:rFonts w:ascii="Calibri" w:eastAsia="SimSun" w:hAnsi="Calibri" w:cs="Calibri"/>
          <w:color w:val="222222"/>
          <w:spacing w:val="5"/>
          <w:sz w:val="24"/>
          <w:szCs w:val="24"/>
          <w:shd w:val="clear" w:color="auto" w:fill="FFFFFF"/>
          <w:lang w:val="en-US" w:eastAsia="ja-JP"/>
        </w:rPr>
      </w:pPr>
      <w:r w:rsidRPr="00543D58">
        <w:rPr>
          <w:rFonts w:ascii="Calibri" w:eastAsia="SimSun" w:hAnsi="Calibri" w:cs="Calibri"/>
          <w:color w:val="222222"/>
          <w:spacing w:val="5"/>
          <w:sz w:val="24"/>
          <w:szCs w:val="24"/>
          <w:shd w:val="clear" w:color="auto" w:fill="FFFFFF"/>
          <w:lang w:val="en-US" w:eastAsia="ja-JP"/>
        </w:rPr>
        <w:t xml:space="preserve">In March 2020, the Government provided a $550 per fortnight supplement to recipients of the Jobseeker Payment, Parenting Payment, Youth Allowance, Farm Household Allowance, Special Benefit, Partner Allowance, Widow </w:t>
      </w:r>
      <w:proofErr w:type="gramStart"/>
      <w:r w:rsidRPr="00543D58">
        <w:rPr>
          <w:rFonts w:ascii="Calibri" w:eastAsia="SimSun" w:hAnsi="Calibri" w:cs="Calibri"/>
          <w:color w:val="222222"/>
          <w:spacing w:val="5"/>
          <w:sz w:val="24"/>
          <w:szCs w:val="24"/>
          <w:shd w:val="clear" w:color="auto" w:fill="FFFFFF"/>
          <w:lang w:val="en-US" w:eastAsia="ja-JP"/>
        </w:rPr>
        <w:t>Allowance</w:t>
      </w:r>
      <w:proofErr w:type="gramEnd"/>
      <w:r w:rsidRPr="00543D58">
        <w:rPr>
          <w:rFonts w:ascii="Calibri" w:eastAsia="SimSun" w:hAnsi="Calibri" w:cs="Calibri"/>
          <w:color w:val="222222"/>
          <w:spacing w:val="5"/>
          <w:sz w:val="24"/>
          <w:szCs w:val="24"/>
          <w:shd w:val="clear" w:color="auto" w:fill="FFFFFF"/>
          <w:lang w:val="en-US" w:eastAsia="ja-JP"/>
        </w:rPr>
        <w:t xml:space="preserve"> and student payments. This was reduced by 50% on 25 September, and will be eliminated completely on 31 December (</w:t>
      </w:r>
      <w:proofErr w:type="spellStart"/>
      <w:r w:rsidRPr="00543D58">
        <w:rPr>
          <w:rFonts w:ascii="Calibri" w:eastAsia="SimSun" w:hAnsi="Calibri" w:cs="Arial"/>
          <w:sz w:val="21"/>
          <w:szCs w:val="21"/>
          <w:lang w:val="en-US" w:eastAsia="ja-JP"/>
        </w:rPr>
        <w:fldChar w:fldCharType="begin"/>
      </w:r>
      <w:r w:rsidRPr="00543D58">
        <w:rPr>
          <w:rFonts w:ascii="Calibri" w:eastAsia="SimSun" w:hAnsi="Calibri" w:cs="Arial"/>
          <w:sz w:val="21"/>
          <w:szCs w:val="21"/>
          <w:lang w:val="en-US" w:eastAsia="ja-JP"/>
        </w:rPr>
        <w:instrText xml:space="preserve"> HYPERLINK "https://www.aph.gov.au/About_Parliament/Parliamentary_Departments/Parliamentary_Library/pubs/rp/BudgetReview202021/SocialSecurityWelfare" </w:instrText>
      </w:r>
      <w:r w:rsidRPr="00543D58">
        <w:rPr>
          <w:rFonts w:ascii="Calibri" w:eastAsia="SimSun" w:hAnsi="Calibri" w:cs="Arial"/>
          <w:sz w:val="21"/>
          <w:szCs w:val="21"/>
          <w:lang w:val="en-US" w:eastAsia="ja-JP"/>
        </w:rPr>
        <w:fldChar w:fldCharType="separate"/>
      </w:r>
      <w:r w:rsidRPr="00543D58">
        <w:rPr>
          <w:rFonts w:ascii="Calibri" w:eastAsia="SimSun" w:hAnsi="Calibri" w:cs="Calibri"/>
          <w:color w:val="3A6331"/>
          <w:spacing w:val="5"/>
          <w:sz w:val="24"/>
          <w:szCs w:val="24"/>
          <w:u w:val="single"/>
          <w:shd w:val="clear" w:color="auto" w:fill="FFFFFF"/>
          <w:lang w:val="en-US" w:eastAsia="ja-JP"/>
        </w:rPr>
        <w:t>Klapdor</w:t>
      </w:r>
      <w:proofErr w:type="spellEnd"/>
      <w:r w:rsidRPr="00543D58">
        <w:rPr>
          <w:rFonts w:ascii="Calibri" w:eastAsia="SimSun" w:hAnsi="Calibri" w:cs="Calibri"/>
          <w:color w:val="3A6331"/>
          <w:spacing w:val="5"/>
          <w:sz w:val="24"/>
          <w:szCs w:val="24"/>
          <w:u w:val="single"/>
          <w:shd w:val="clear" w:color="auto" w:fill="FFFFFF"/>
          <w:lang w:val="en-US" w:eastAsia="ja-JP"/>
        </w:rPr>
        <w:t>, 2020</w:t>
      </w:r>
      <w:r w:rsidRPr="00543D58">
        <w:rPr>
          <w:rFonts w:ascii="Calibri" w:eastAsia="SimSun" w:hAnsi="Calibri" w:cs="Arial"/>
          <w:sz w:val="21"/>
          <w:szCs w:val="21"/>
          <w:lang w:val="en-US" w:eastAsia="ja-JP"/>
        </w:rPr>
        <w:fldChar w:fldCharType="end"/>
      </w:r>
      <w:r w:rsidRPr="00543D58">
        <w:rPr>
          <w:rFonts w:ascii="Calibri" w:eastAsia="SimSun" w:hAnsi="Calibri" w:cs="Calibri"/>
          <w:color w:val="222222"/>
          <w:spacing w:val="5"/>
          <w:sz w:val="24"/>
          <w:szCs w:val="24"/>
          <w:shd w:val="clear" w:color="auto" w:fill="FFFFFF"/>
          <w:lang w:val="en-US" w:eastAsia="ja-JP"/>
        </w:rPr>
        <w:t>). Fifteen per cent of women reported receiving the supplement compared to 11% of men in a recent ABS household survey (</w:t>
      </w:r>
      <w:hyperlink r:id="rId31" w:anchor="key-statistics" w:history="1">
        <w:r w:rsidRPr="00543D58">
          <w:rPr>
            <w:rFonts w:ascii="Calibri" w:eastAsia="SimSun" w:hAnsi="Calibri" w:cs="Calibri"/>
            <w:color w:val="3A6331"/>
            <w:spacing w:val="5"/>
            <w:sz w:val="24"/>
            <w:szCs w:val="24"/>
            <w:u w:val="single"/>
            <w:shd w:val="clear" w:color="auto" w:fill="FFFFFF"/>
            <w:lang w:val="en-US" w:eastAsia="ja-JP"/>
          </w:rPr>
          <w:t>ABS, 2020</w:t>
        </w:r>
      </w:hyperlink>
      <w:r w:rsidRPr="00543D58">
        <w:rPr>
          <w:rFonts w:ascii="Calibri" w:eastAsia="SimSun" w:hAnsi="Calibri" w:cs="Calibri"/>
          <w:color w:val="222222"/>
          <w:spacing w:val="5"/>
          <w:sz w:val="24"/>
          <w:szCs w:val="24"/>
          <w:shd w:val="clear" w:color="auto" w:fill="FFFFFF"/>
          <w:lang w:val="en-US" w:eastAsia="ja-JP"/>
        </w:rPr>
        <w:t xml:space="preserve">). Additionally, many mutual obligation requirements, including intensive reporting, </w:t>
      </w:r>
      <w:proofErr w:type="spellStart"/>
      <w:r w:rsidRPr="00543D58">
        <w:rPr>
          <w:rFonts w:ascii="Calibri" w:eastAsia="SimSun" w:hAnsi="Calibri" w:cs="Calibri"/>
          <w:color w:val="222222"/>
          <w:spacing w:val="5"/>
          <w:sz w:val="24"/>
          <w:szCs w:val="24"/>
          <w:shd w:val="clear" w:color="auto" w:fill="FFFFFF"/>
          <w:lang w:val="en-US" w:eastAsia="ja-JP"/>
        </w:rPr>
        <w:t>jobseeking</w:t>
      </w:r>
      <w:proofErr w:type="spellEnd"/>
      <w:r w:rsidRPr="00543D58">
        <w:rPr>
          <w:rFonts w:ascii="Calibri" w:eastAsia="SimSun" w:hAnsi="Calibri" w:cs="Calibri"/>
          <w:color w:val="222222"/>
          <w:spacing w:val="5"/>
          <w:sz w:val="24"/>
          <w:szCs w:val="24"/>
          <w:shd w:val="clear" w:color="auto" w:fill="FFFFFF"/>
          <w:lang w:val="en-US" w:eastAsia="ja-JP"/>
        </w:rPr>
        <w:t xml:space="preserve"> and meetings were temporarily suspended.</w:t>
      </w:r>
    </w:p>
    <w:p w14:paraId="7774C7F2" w14:textId="77777777" w:rsidR="00543D58" w:rsidRPr="00543D58" w:rsidRDefault="00543D58" w:rsidP="00543D58">
      <w:pPr>
        <w:spacing w:after="120" w:line="240" w:lineRule="auto"/>
        <w:jc w:val="both"/>
        <w:rPr>
          <w:rFonts w:ascii="Calibri" w:eastAsia="SimSun" w:hAnsi="Calibri" w:cs="Arial"/>
          <w:sz w:val="24"/>
          <w:szCs w:val="24"/>
          <w:lang w:val="en-US" w:eastAsia="ja-JP"/>
        </w:rPr>
      </w:pPr>
      <w:r w:rsidRPr="00543D58">
        <w:rPr>
          <w:rFonts w:ascii="Calibri" w:eastAsia="SimSun" w:hAnsi="Calibri" w:cs="Arial"/>
          <w:sz w:val="24"/>
          <w:szCs w:val="24"/>
          <w:lang w:val="en-US" w:eastAsia="ja-JP"/>
        </w:rPr>
        <w:t>Analyses conducted by ANU researchers (</w:t>
      </w:r>
      <w:hyperlink r:id="rId32" w:history="1">
        <w:r w:rsidRPr="00543D58">
          <w:rPr>
            <w:rFonts w:ascii="Calibri" w:eastAsia="SimSun" w:hAnsi="Calibri" w:cs="Arial"/>
            <w:color w:val="3A6331"/>
            <w:sz w:val="24"/>
            <w:szCs w:val="24"/>
            <w:u w:val="single"/>
            <w:lang w:val="en-US" w:eastAsia="ja-JP"/>
          </w:rPr>
          <w:t>Phillips, Gray &amp; Biddle, 2020</w:t>
        </w:r>
      </w:hyperlink>
      <w:r w:rsidRPr="00543D58">
        <w:rPr>
          <w:rFonts w:ascii="Calibri" w:eastAsia="SimSun" w:hAnsi="Calibri" w:cs="Arial"/>
          <w:sz w:val="24"/>
          <w:szCs w:val="24"/>
          <w:lang w:val="en-US" w:eastAsia="ja-JP"/>
        </w:rPr>
        <w:t>) demonstrate the impact that these changes have had on poverty in Australia. Despite the current economic downturn, poverty rates in Australia have decreased by 33% due to the COVID-19 supplement, while without the supplements poverty was projected to double. For those already on either Newstart/Jobseeker or the Youth Allowance, the poverty rate has dropped a dramatic 90% when compared to pre-pandemic rates to June data. Without the supplement, poverty for this group would have risen. Projections are that the September and December reductions will see a commensurate rise in poverty rates for people on these payments.</w:t>
      </w:r>
    </w:p>
    <w:p w14:paraId="56277E8E" w14:textId="77777777" w:rsidR="00543D58" w:rsidRPr="00543D58" w:rsidRDefault="00543D58" w:rsidP="00543D58">
      <w:pPr>
        <w:spacing w:after="120" w:line="240" w:lineRule="auto"/>
        <w:jc w:val="both"/>
        <w:rPr>
          <w:rFonts w:ascii="Calibri" w:eastAsia="SimSun" w:hAnsi="Calibri" w:cs="Calibri"/>
          <w:color w:val="222222"/>
          <w:spacing w:val="5"/>
          <w:sz w:val="24"/>
          <w:szCs w:val="24"/>
          <w:shd w:val="clear" w:color="auto" w:fill="FFFFFF"/>
          <w:lang w:val="en-US" w:eastAsia="ja-JP"/>
        </w:rPr>
      </w:pPr>
      <w:r w:rsidRPr="00543D58">
        <w:rPr>
          <w:rFonts w:ascii="Calibri" w:eastAsia="SimSun" w:hAnsi="Calibri" w:cs="Calibri"/>
          <w:color w:val="222222"/>
          <w:spacing w:val="5"/>
          <w:sz w:val="24"/>
          <w:szCs w:val="24"/>
          <w:shd w:val="clear" w:color="auto" w:fill="FFFFFF"/>
          <w:lang w:val="en-US" w:eastAsia="ja-JP"/>
        </w:rPr>
        <w:t>Figure 2 below shows the poverty line (dotted black line), and the dramatic but short-term change in poverty rates for those receiving the supplement on Jobseeker (</w:t>
      </w:r>
      <w:hyperlink r:id="rId33" w:history="1">
        <w:r w:rsidRPr="00543D58">
          <w:rPr>
            <w:rFonts w:ascii="Calibri" w:eastAsia="SimSun" w:hAnsi="Calibri" w:cs="Calibri"/>
            <w:color w:val="3A6331"/>
            <w:spacing w:val="5"/>
            <w:sz w:val="24"/>
            <w:szCs w:val="24"/>
            <w:u w:val="single"/>
            <w:shd w:val="clear" w:color="auto" w:fill="FFFFFF"/>
            <w:lang w:val="en-US" w:eastAsia="ja-JP"/>
          </w:rPr>
          <w:t>Bradbury and Whiteford, 2020).</w:t>
        </w:r>
      </w:hyperlink>
      <w:r w:rsidRPr="00543D58">
        <w:rPr>
          <w:rFonts w:ascii="Calibri" w:eastAsia="SimSun" w:hAnsi="Calibri" w:cs="Calibri"/>
          <w:color w:val="222222"/>
          <w:spacing w:val="5"/>
          <w:sz w:val="24"/>
          <w:szCs w:val="24"/>
          <w:shd w:val="clear" w:color="auto" w:fill="FFFFFF"/>
          <w:lang w:val="en-US" w:eastAsia="ja-JP"/>
        </w:rPr>
        <w:t xml:space="preserve"> Note also that the Pension rate (blue line) is keeping just at or slightly below the poverty line.</w:t>
      </w:r>
    </w:p>
    <w:p w14:paraId="54DA4F4D" w14:textId="77777777" w:rsidR="00543D58" w:rsidRDefault="00543D58">
      <w:pPr>
        <w:rPr>
          <w:rFonts w:ascii="Calibri" w:eastAsia="SimSun" w:hAnsi="Calibri" w:cs="Arial"/>
          <w:b/>
          <w:bCs/>
          <w:color w:val="656565"/>
          <w:sz w:val="24"/>
          <w:szCs w:val="24"/>
          <w:lang w:val="en-US" w:eastAsia="ja-JP"/>
        </w:rPr>
      </w:pPr>
      <w:r>
        <w:rPr>
          <w:rFonts w:ascii="Calibri" w:eastAsia="SimSun" w:hAnsi="Calibri" w:cs="Arial"/>
          <w:b/>
          <w:bCs/>
          <w:color w:val="656565"/>
          <w:sz w:val="24"/>
          <w:szCs w:val="24"/>
          <w:lang w:val="en-US" w:eastAsia="ja-JP"/>
        </w:rPr>
        <w:br w:type="page"/>
      </w:r>
    </w:p>
    <w:p w14:paraId="442F004D" w14:textId="73887415" w:rsidR="00543D58" w:rsidRPr="00543D58" w:rsidRDefault="00543D58" w:rsidP="00543D58">
      <w:pPr>
        <w:spacing w:after="120" w:line="240" w:lineRule="auto"/>
        <w:jc w:val="both"/>
        <w:rPr>
          <w:rFonts w:ascii="Calibri" w:eastAsia="SimSun" w:hAnsi="Calibri" w:cs="Arial"/>
          <w:color w:val="656565"/>
          <w:sz w:val="24"/>
          <w:szCs w:val="24"/>
          <w:lang w:val="en-US" w:eastAsia="ja-JP"/>
        </w:rPr>
      </w:pPr>
      <w:r w:rsidRPr="00543D58">
        <w:rPr>
          <w:rFonts w:ascii="Calibri" w:eastAsia="SimSun" w:hAnsi="Calibri" w:cs="Arial"/>
          <w:b/>
          <w:bCs/>
          <w:color w:val="656565"/>
          <w:sz w:val="24"/>
          <w:szCs w:val="24"/>
          <w:lang w:val="en-US" w:eastAsia="ja-JP"/>
        </w:rPr>
        <w:lastRenderedPageBreak/>
        <w:t>Figure 2:</w:t>
      </w:r>
      <w:r w:rsidRPr="00543D58">
        <w:rPr>
          <w:rFonts w:ascii="Calibri" w:eastAsia="SimSun" w:hAnsi="Calibri" w:cs="Arial"/>
          <w:color w:val="656565"/>
          <w:sz w:val="24"/>
          <w:szCs w:val="24"/>
          <w:lang w:val="en-US" w:eastAsia="ja-JP"/>
        </w:rPr>
        <w:t xml:space="preserve"> Income support payments in relation to the poverty line</w:t>
      </w:r>
    </w:p>
    <w:p w14:paraId="5A2B6755" w14:textId="77777777" w:rsidR="00543D58" w:rsidRPr="00543D58" w:rsidRDefault="00543D58" w:rsidP="00543D58">
      <w:pPr>
        <w:spacing w:after="120" w:line="240" w:lineRule="auto"/>
        <w:jc w:val="both"/>
        <w:rPr>
          <w:rFonts w:ascii="Calibri" w:eastAsia="SimSun" w:hAnsi="Calibri" w:cs="Arial"/>
          <w:sz w:val="21"/>
          <w:szCs w:val="21"/>
          <w:lang w:val="en-US" w:eastAsia="ja-JP"/>
        </w:rPr>
      </w:pPr>
      <w:r w:rsidRPr="00543D58">
        <w:rPr>
          <w:rFonts w:ascii="Calibri" w:eastAsia="SimSun" w:hAnsi="Calibri" w:cs="Arial"/>
          <w:noProof/>
          <w:sz w:val="21"/>
          <w:szCs w:val="21"/>
          <w:lang w:val="en-US" w:eastAsia="ja-JP"/>
        </w:rPr>
        <w:drawing>
          <wp:inline distT="0" distB="0" distL="0" distR="0" wp14:anchorId="435068C6" wp14:editId="1F3360CC">
            <wp:extent cx="4200525" cy="3200400"/>
            <wp:effectExtent l="0" t="0" r="9525" b="0"/>
            <wp:docPr id="5" name="Picture 6" descr="Line chart showing how income support and the poverty line are tracking as a percentage of the minimum w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Line chart showing how income support and the poverty line are tracking as a percentage of the minimum wag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00525" cy="3200400"/>
                    </a:xfrm>
                    <a:prstGeom prst="rect">
                      <a:avLst/>
                    </a:prstGeom>
                    <a:noFill/>
                    <a:ln>
                      <a:noFill/>
                    </a:ln>
                  </pic:spPr>
                </pic:pic>
              </a:graphicData>
            </a:graphic>
          </wp:inline>
        </w:drawing>
      </w:r>
    </w:p>
    <w:p w14:paraId="4E280E28" w14:textId="77777777" w:rsidR="00543D58" w:rsidRPr="00543D58" w:rsidRDefault="00543D58" w:rsidP="00543D58">
      <w:pPr>
        <w:spacing w:after="120" w:line="240" w:lineRule="auto"/>
        <w:jc w:val="both"/>
        <w:rPr>
          <w:rFonts w:ascii="Calibri" w:eastAsia="SimSun" w:hAnsi="Calibri" w:cs="Calibri"/>
          <w:color w:val="000000"/>
          <w:sz w:val="24"/>
          <w:szCs w:val="24"/>
          <w:lang w:val="en-US" w:eastAsia="ja-JP"/>
        </w:rPr>
      </w:pPr>
      <w:r w:rsidRPr="00543D58">
        <w:rPr>
          <w:rFonts w:ascii="Calibri" w:eastAsia="SimSun" w:hAnsi="Calibri" w:cs="Arial"/>
          <w:sz w:val="24"/>
          <w:szCs w:val="24"/>
          <w:lang w:val="en-US" w:eastAsia="ja-JP"/>
        </w:rPr>
        <w:t xml:space="preserve">Temporary payment increases have had a dramatic impact on many vulnerable populations. </w:t>
      </w:r>
      <w:r w:rsidRPr="00543D58">
        <w:rPr>
          <w:rFonts w:ascii="Calibri" w:eastAsia="SimSun" w:hAnsi="Calibri" w:cs="Calibri"/>
          <w:color w:val="222222"/>
          <w:spacing w:val="5"/>
          <w:sz w:val="24"/>
          <w:szCs w:val="24"/>
          <w:shd w:val="clear" w:color="auto" w:fill="FFFFFF"/>
          <w:lang w:val="en-US" w:eastAsia="ja-JP"/>
        </w:rPr>
        <w:t>Single mothers reported that these changes, while in effect, reduced their anxiety as their financial security increased and allowed them to pay household bills; increased their health and nutrition as they could afford proper food purchases; and even improved sleep due to the reduction in money stress; many also reported being able to have critical dental work done (</w:t>
      </w:r>
      <w:hyperlink r:id="rId35" w:history="1">
        <w:r w:rsidRPr="00543D58">
          <w:rPr>
            <w:rFonts w:ascii="Calibri" w:eastAsia="SimSun" w:hAnsi="Calibri" w:cs="Calibri"/>
            <w:color w:val="3A6331"/>
            <w:spacing w:val="5"/>
            <w:sz w:val="24"/>
            <w:szCs w:val="24"/>
            <w:u w:val="single"/>
            <w:shd w:val="clear" w:color="auto" w:fill="FFFFFF"/>
            <w:lang w:val="en-US" w:eastAsia="ja-JP"/>
          </w:rPr>
          <w:t>Edwards, 2020</w:t>
        </w:r>
      </w:hyperlink>
      <w:r w:rsidRPr="00543D58">
        <w:rPr>
          <w:rFonts w:ascii="Calibri" w:eastAsia="SimSun" w:hAnsi="Calibri" w:cs="Calibri"/>
          <w:color w:val="222222"/>
          <w:spacing w:val="5"/>
          <w:sz w:val="24"/>
          <w:szCs w:val="24"/>
          <w:shd w:val="clear" w:color="auto" w:fill="FFFFFF"/>
          <w:lang w:val="en-US" w:eastAsia="ja-JP"/>
        </w:rPr>
        <w:t>).</w:t>
      </w:r>
      <w:r w:rsidRPr="00543D58">
        <w:rPr>
          <w:rFonts w:ascii="Calibri" w:eastAsia="SimSun" w:hAnsi="Calibri" w:cs="Calibri"/>
          <w:color w:val="000000"/>
          <w:sz w:val="24"/>
          <w:szCs w:val="24"/>
          <w:lang w:val="en-US" w:eastAsia="ja-JP"/>
        </w:rPr>
        <w:t xml:space="preserve"> </w:t>
      </w:r>
    </w:p>
    <w:p w14:paraId="71B3EC0B" w14:textId="77777777" w:rsidR="00543D58" w:rsidRPr="00543D58" w:rsidRDefault="00543D58" w:rsidP="00543D58">
      <w:pPr>
        <w:spacing w:after="120" w:line="240" w:lineRule="auto"/>
        <w:jc w:val="both"/>
        <w:rPr>
          <w:rFonts w:ascii="Calibri" w:eastAsia="SimSun" w:hAnsi="Calibri" w:cs="Calibri"/>
          <w:color w:val="000000"/>
          <w:sz w:val="24"/>
          <w:szCs w:val="24"/>
          <w:lang w:val="en-US" w:eastAsia="ja-JP"/>
        </w:rPr>
      </w:pPr>
      <w:r w:rsidRPr="00543D58">
        <w:rPr>
          <w:rFonts w:ascii="Calibri" w:eastAsia="SimSun" w:hAnsi="Calibri" w:cs="Calibri"/>
          <w:color w:val="000000"/>
          <w:sz w:val="24"/>
          <w:szCs w:val="24"/>
          <w:lang w:val="en-US" w:eastAsia="ja-JP"/>
        </w:rPr>
        <w:t>The proposed return to the grossly inadequate Newstart payment levels in December will be even more harsh during a recession, when the competition for jobs is even greater, thus condemning the most disadvantaged to crushing poverty and lessening the impact their spending would have on stimulating the economy (</w:t>
      </w:r>
      <w:hyperlink r:id="rId36" w:history="1">
        <w:r w:rsidRPr="00543D58">
          <w:rPr>
            <w:rFonts w:ascii="Calibri" w:eastAsia="SimSun" w:hAnsi="Calibri" w:cs="Calibri"/>
            <w:color w:val="3A6331"/>
            <w:sz w:val="24"/>
            <w:szCs w:val="24"/>
            <w:u w:val="single"/>
            <w:lang w:val="en-US" w:eastAsia="ja-JP"/>
          </w:rPr>
          <w:t>Deloitte, 2020</w:t>
        </w:r>
      </w:hyperlink>
      <w:r w:rsidRPr="00543D58">
        <w:rPr>
          <w:rFonts w:ascii="Calibri" w:eastAsia="SimSun" w:hAnsi="Calibri" w:cs="Calibri"/>
          <w:color w:val="000000"/>
          <w:sz w:val="24"/>
          <w:szCs w:val="24"/>
          <w:lang w:val="en-US" w:eastAsia="ja-JP"/>
        </w:rPr>
        <w:t>). NFAW is pleased the treasurer has flagged the government’s willingness to look at what a permanent change to the level of payments.</w:t>
      </w:r>
    </w:p>
    <w:p w14:paraId="1E736832" w14:textId="77777777" w:rsidR="00543D58" w:rsidRPr="00543D58" w:rsidRDefault="00543D58" w:rsidP="00543D58">
      <w:pPr>
        <w:spacing w:after="120" w:line="240" w:lineRule="auto"/>
        <w:jc w:val="both"/>
        <w:rPr>
          <w:rFonts w:ascii="Calibri" w:eastAsia="SimSun" w:hAnsi="Calibri" w:cs="Calibri"/>
          <w:color w:val="222222"/>
          <w:spacing w:val="5"/>
          <w:sz w:val="24"/>
          <w:szCs w:val="24"/>
          <w:shd w:val="clear" w:color="auto" w:fill="FFFFFF"/>
          <w:lang w:val="en-US" w:eastAsia="ja-JP"/>
        </w:rPr>
      </w:pPr>
      <w:r w:rsidRPr="00543D58">
        <w:rPr>
          <w:rFonts w:ascii="Calibri" w:eastAsia="SimSun" w:hAnsi="Calibri" w:cs="Calibri"/>
          <w:color w:val="222222"/>
          <w:spacing w:val="5"/>
          <w:sz w:val="24"/>
          <w:szCs w:val="24"/>
          <w:shd w:val="clear" w:color="auto" w:fill="FFFFFF"/>
          <w:lang w:val="en-US" w:eastAsia="ja-JP"/>
        </w:rPr>
        <w:t>Creating stress and anxiety through the TFC and mutual obligation requirements may be an intentional strategy for encouraging people off of income support. However, research does not support this outcome. Rather, chronic psychological stress saps cognitive resources and makes it more difficult to plan and execute long-term goals (</w:t>
      </w:r>
      <w:hyperlink r:id="rId37" w:history="1">
        <w:r w:rsidRPr="00543D58">
          <w:rPr>
            <w:rFonts w:ascii="Calibri" w:eastAsia="SimSun" w:hAnsi="Calibri" w:cs="Calibri"/>
            <w:color w:val="3A6331"/>
            <w:spacing w:val="5"/>
            <w:sz w:val="24"/>
            <w:szCs w:val="24"/>
            <w:u w:val="single"/>
            <w:shd w:val="clear" w:color="auto" w:fill="FFFFFF"/>
            <w:lang w:val="en-US" w:eastAsia="ja-JP"/>
          </w:rPr>
          <w:t>Maury, 2019</w:t>
        </w:r>
      </w:hyperlink>
      <w:r w:rsidRPr="00543D58">
        <w:rPr>
          <w:rFonts w:ascii="Calibri" w:eastAsia="SimSun" w:hAnsi="Calibri" w:cs="Calibri"/>
          <w:color w:val="222222"/>
          <w:spacing w:val="5"/>
          <w:sz w:val="24"/>
          <w:szCs w:val="24"/>
          <w:shd w:val="clear" w:color="auto" w:fill="FFFFFF"/>
          <w:lang w:val="en-US" w:eastAsia="ja-JP"/>
        </w:rPr>
        <w:t>). The Federal Inquiry into jobactive agreed with this assessment: “The committee is of the view that the new TCF arrangements are unnecessarily burdensome and prioritise a punitive compliance approach over meaningful employment outcomes” (</w:t>
      </w:r>
      <w:hyperlink r:id="rId38" w:history="1">
        <w:r w:rsidRPr="00543D58">
          <w:rPr>
            <w:rFonts w:ascii="Calibri" w:eastAsia="SimSun" w:hAnsi="Calibri" w:cs="Calibri"/>
            <w:color w:val="3A6331"/>
            <w:spacing w:val="5"/>
            <w:sz w:val="24"/>
            <w:szCs w:val="24"/>
            <w:u w:val="single"/>
            <w:shd w:val="clear" w:color="auto" w:fill="FFFFFF"/>
            <w:lang w:val="en-US" w:eastAsia="ja-JP"/>
          </w:rPr>
          <w:t>Parliament of Australia, 2019</w:t>
        </w:r>
      </w:hyperlink>
      <w:r w:rsidRPr="00543D58">
        <w:rPr>
          <w:rFonts w:ascii="Calibri" w:eastAsia="SimSun" w:hAnsi="Calibri" w:cs="Calibri"/>
          <w:color w:val="222222"/>
          <w:spacing w:val="5"/>
          <w:sz w:val="24"/>
          <w:szCs w:val="24"/>
          <w:shd w:val="clear" w:color="auto" w:fill="FFFFFF"/>
          <w:lang w:val="en-US" w:eastAsia="ja-JP"/>
        </w:rPr>
        <w:t xml:space="preserve">, paragraph 8.22). </w:t>
      </w:r>
    </w:p>
    <w:p w14:paraId="01B51953" w14:textId="77777777" w:rsidR="00543D58" w:rsidRDefault="00543D58">
      <w:pPr>
        <w:rPr>
          <w:rFonts w:ascii="Calibri Light" w:eastAsia="SimSun" w:hAnsi="Calibri Light" w:cs="Times New Roman"/>
          <w:color w:val="B35E06"/>
          <w:sz w:val="36"/>
          <w:szCs w:val="36"/>
          <w:lang w:val="en-US" w:eastAsia="ja-JP"/>
        </w:rPr>
      </w:pPr>
      <w:r>
        <w:br w:type="page"/>
      </w:r>
    </w:p>
    <w:p w14:paraId="26FD450B" w14:textId="2299CF5E" w:rsidR="00543D58" w:rsidRPr="00543D58" w:rsidRDefault="00543D58" w:rsidP="00543D58">
      <w:pPr>
        <w:pStyle w:val="Heading11"/>
      </w:pPr>
      <w:r w:rsidRPr="00543D58">
        <w:lastRenderedPageBreak/>
        <w:t>Recommendations</w:t>
      </w:r>
    </w:p>
    <w:p w14:paraId="5D4E78B5" w14:textId="77777777" w:rsidR="00543D58" w:rsidRPr="00543D58" w:rsidRDefault="00543D58" w:rsidP="00543D58">
      <w:pPr>
        <w:spacing w:after="120" w:line="240" w:lineRule="auto"/>
        <w:jc w:val="both"/>
        <w:rPr>
          <w:rFonts w:ascii="Calibri" w:eastAsia="SimSun" w:hAnsi="Calibri" w:cs="Arial"/>
          <w:sz w:val="21"/>
          <w:szCs w:val="21"/>
          <w:lang w:val="en-US" w:eastAsia="ja-JP"/>
        </w:rPr>
      </w:pPr>
    </w:p>
    <w:p w14:paraId="26799D0F" w14:textId="77777777" w:rsidR="00543D58" w:rsidRPr="00543D58" w:rsidRDefault="00543D58" w:rsidP="00543D58">
      <w:pPr>
        <w:numPr>
          <w:ilvl w:val="0"/>
          <w:numId w:val="4"/>
        </w:numPr>
        <w:spacing w:after="120" w:line="240" w:lineRule="auto"/>
        <w:contextualSpacing/>
        <w:jc w:val="both"/>
        <w:rPr>
          <w:rFonts w:ascii="Calibri" w:eastAsia="Calibri" w:hAnsi="Calibri" w:cs="Times New Roman"/>
          <w:sz w:val="24"/>
          <w:szCs w:val="24"/>
        </w:rPr>
      </w:pPr>
      <w:r w:rsidRPr="00543D58">
        <w:rPr>
          <w:rFonts w:ascii="Calibri" w:eastAsia="Calibri" w:hAnsi="Calibri" w:cs="Times New Roman"/>
          <w:sz w:val="24"/>
          <w:szCs w:val="24"/>
        </w:rPr>
        <w:t xml:space="preserve">NFAW recommends that the $550 per fortnight supplement remain in place, at least for women who are not in a position to seek permanent, full-time employment. For women who have unique constraints and barriers to entering the workforce, lifting them above the poverty line will continue to mitigate the rate of poverty and its effects, including on children, in Australia. </w:t>
      </w:r>
    </w:p>
    <w:p w14:paraId="228B121B" w14:textId="77777777" w:rsidR="00543D58" w:rsidRPr="00543D58" w:rsidRDefault="00543D58" w:rsidP="00543D58">
      <w:pPr>
        <w:spacing w:after="120" w:line="240" w:lineRule="auto"/>
        <w:ind w:left="360"/>
        <w:contextualSpacing/>
        <w:jc w:val="both"/>
        <w:rPr>
          <w:rFonts w:ascii="Calibri" w:eastAsia="Calibri" w:hAnsi="Calibri" w:cs="Times New Roman"/>
          <w:sz w:val="24"/>
          <w:szCs w:val="24"/>
        </w:rPr>
      </w:pPr>
    </w:p>
    <w:p w14:paraId="4C425E7D" w14:textId="77777777" w:rsidR="00543D58" w:rsidRPr="00543D58" w:rsidRDefault="00543D58" w:rsidP="00543D58">
      <w:pPr>
        <w:numPr>
          <w:ilvl w:val="0"/>
          <w:numId w:val="4"/>
        </w:numPr>
        <w:spacing w:after="120" w:line="240" w:lineRule="auto"/>
        <w:contextualSpacing/>
        <w:jc w:val="both"/>
        <w:rPr>
          <w:rFonts w:ascii="Calibri" w:eastAsia="Calibri" w:hAnsi="Calibri" w:cs="Times New Roman"/>
          <w:sz w:val="24"/>
          <w:szCs w:val="24"/>
        </w:rPr>
      </w:pPr>
      <w:r w:rsidRPr="00543D58">
        <w:rPr>
          <w:rFonts w:ascii="Calibri" w:eastAsia="Calibri" w:hAnsi="Calibri" w:cs="Times New Roman"/>
          <w:sz w:val="24"/>
          <w:szCs w:val="24"/>
        </w:rPr>
        <w:t xml:space="preserve">The TFC and mutual obligation requirements should be amended to ensure that breaches do not result in a payment suspension. Additionally, obligations should not be onerous, as creating stress reduces capacity for productivity. </w:t>
      </w:r>
    </w:p>
    <w:p w14:paraId="292FC298" w14:textId="77777777" w:rsidR="00543D58" w:rsidRPr="00543D58" w:rsidRDefault="00543D58" w:rsidP="00543D58">
      <w:pPr>
        <w:spacing w:after="120" w:line="240" w:lineRule="auto"/>
        <w:jc w:val="both"/>
        <w:rPr>
          <w:rFonts w:ascii="Calibri" w:eastAsia="SimSun" w:hAnsi="Calibri" w:cs="Arial"/>
          <w:sz w:val="24"/>
          <w:szCs w:val="24"/>
          <w:lang w:val="en-US" w:eastAsia="ja-JP"/>
        </w:rPr>
      </w:pPr>
    </w:p>
    <w:bookmarkEnd w:id="0"/>
    <w:p w14:paraId="28490B40" w14:textId="1B994645" w:rsidR="00543D58" w:rsidRPr="00543D58" w:rsidRDefault="00543D58" w:rsidP="00543D58">
      <w:pPr>
        <w:spacing w:after="120" w:line="240" w:lineRule="auto"/>
        <w:jc w:val="both"/>
        <w:rPr>
          <w:rFonts w:ascii="Calibri Light" w:eastAsia="SimSun" w:hAnsi="Calibri Light" w:cs="Times New Roman"/>
          <w:color w:val="B35E06"/>
          <w:sz w:val="36"/>
          <w:szCs w:val="36"/>
          <w:lang w:val="en-US" w:eastAsia="ja-JP"/>
        </w:rPr>
      </w:pPr>
    </w:p>
    <w:sectPr w:rsidR="00543D58" w:rsidRPr="00543D58" w:rsidSect="00543D58">
      <w:headerReference w:type="default" r:id="rId39"/>
      <w:headerReference w:type="first" r:id="rId4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F778B" w14:textId="77777777" w:rsidR="001334DC" w:rsidRDefault="001334DC" w:rsidP="00543D58">
      <w:pPr>
        <w:spacing w:after="0" w:line="240" w:lineRule="auto"/>
      </w:pPr>
      <w:r>
        <w:separator/>
      </w:r>
    </w:p>
  </w:endnote>
  <w:endnote w:type="continuationSeparator" w:id="0">
    <w:p w14:paraId="7B046D91" w14:textId="77777777" w:rsidR="001334DC" w:rsidRDefault="001334DC" w:rsidP="00543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ugue">
    <w:altName w:val="Calibri"/>
    <w:panose1 w:val="00000000000000000000"/>
    <w:charset w:val="00"/>
    <w:family w:val="swiss"/>
    <w:notTrueType/>
    <w:pitch w:val="default"/>
    <w:sig w:usb0="00000003" w:usb1="00000000" w:usb2="00000000" w:usb3="00000000" w:csb0="00000001" w:csb1="00000000"/>
  </w:font>
  <w:font w:name="MinionPro-Regular">
    <w:altName w:val="Calibri"/>
    <w:charset w:val="4D"/>
    <w:family w:val="auto"/>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Poppins">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6DCC3" w14:textId="77777777" w:rsidR="001334DC" w:rsidRDefault="001334DC" w:rsidP="00543D58">
      <w:pPr>
        <w:spacing w:after="0" w:line="240" w:lineRule="auto"/>
      </w:pPr>
      <w:r>
        <w:separator/>
      </w:r>
    </w:p>
  </w:footnote>
  <w:footnote w:type="continuationSeparator" w:id="0">
    <w:p w14:paraId="32801C49" w14:textId="77777777" w:rsidR="001334DC" w:rsidRDefault="001334DC" w:rsidP="00543D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B08FE" w14:textId="157161BA" w:rsidR="00543D58" w:rsidRDefault="00543D58" w:rsidP="00543D58">
    <w:pPr>
      <w:pStyle w:val="Header"/>
      <w:jc w:val="center"/>
    </w:pPr>
  </w:p>
  <w:p w14:paraId="33ABB8EB" w14:textId="77777777" w:rsidR="00543D58" w:rsidRDefault="00543D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C9A1C" w14:textId="42137AA0" w:rsidR="00543D58" w:rsidRDefault="00543D58" w:rsidP="00543D58">
    <w:pPr>
      <w:pStyle w:val="Header"/>
      <w:jc w:val="center"/>
    </w:pPr>
    <w:r>
      <w:rPr>
        <w:noProof/>
      </w:rPr>
      <w:drawing>
        <wp:inline distT="0" distB="0" distL="0" distR="0" wp14:anchorId="00541748" wp14:editId="350DDFC0">
          <wp:extent cx="1579880" cy="723900"/>
          <wp:effectExtent l="0" t="0" r="1270" b="0"/>
          <wp:docPr id="3" name="Picture 3" descr="NFAW logo"/>
          <wp:cNvGraphicFramePr/>
          <a:graphic xmlns:a="http://schemas.openxmlformats.org/drawingml/2006/main">
            <a:graphicData uri="http://schemas.openxmlformats.org/drawingml/2006/picture">
              <pic:pic xmlns:pic="http://schemas.openxmlformats.org/drawingml/2006/picture">
                <pic:nvPicPr>
                  <pic:cNvPr id="3" name="Picture 3" descr="NFAW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988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47C41"/>
    <w:multiLevelType w:val="multilevel"/>
    <w:tmpl w:val="DB6444EE"/>
    <w:lvl w:ilvl="0">
      <w:start w:val="1"/>
      <w:numFmt w:val="bullet"/>
      <w:pStyle w:val="Bullet"/>
      <w:lvlText w:val="•"/>
      <w:lvlJc w:val="left"/>
      <w:pPr>
        <w:tabs>
          <w:tab w:val="num" w:pos="283"/>
        </w:tabs>
        <w:ind w:left="283" w:hanging="283"/>
      </w:pPr>
      <w:rPr>
        <w:rFonts w:ascii="Times New Roman" w:hAnsi="Times New Roman" w:cs="Times New Roman"/>
        <w:b w:val="0"/>
        <w:i w:val="0"/>
        <w:color w:val="000000"/>
        <w:sz w:val="20"/>
      </w:rPr>
    </w:lvl>
    <w:lvl w:ilvl="1">
      <w:start w:val="1"/>
      <w:numFmt w:val="bullet"/>
      <w:pStyle w:val="Dash"/>
      <w:lvlText w:val="–"/>
      <w:lvlJc w:val="left"/>
      <w:pPr>
        <w:tabs>
          <w:tab w:val="num" w:pos="567"/>
        </w:tabs>
        <w:ind w:left="567" w:hanging="284"/>
      </w:pPr>
      <w:rPr>
        <w:rFonts w:ascii="Times New Roman" w:hAnsi="Times New Roman" w:cs="Times New Roman"/>
        <w:b w:val="0"/>
        <w:i w:val="0"/>
        <w:color w:val="000000"/>
      </w:rPr>
    </w:lvl>
    <w:lvl w:ilvl="2">
      <w:start w:val="1"/>
      <w:numFmt w:val="bullet"/>
      <w:pStyle w:val="DoubleDot"/>
      <w:lvlText w:val=":"/>
      <w:lvlJc w:val="left"/>
      <w:pPr>
        <w:tabs>
          <w:tab w:val="num" w:pos="850"/>
        </w:tabs>
        <w:ind w:left="850" w:hanging="283"/>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 w15:restartNumberingAfterBreak="0">
    <w:nsid w:val="0E5E545F"/>
    <w:multiLevelType w:val="hybridMultilevel"/>
    <w:tmpl w:val="00DA1C9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15:restartNumberingAfterBreak="0">
    <w:nsid w:val="0FC24A85"/>
    <w:multiLevelType w:val="hybridMultilevel"/>
    <w:tmpl w:val="D878EBB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15:restartNumberingAfterBreak="0">
    <w:nsid w:val="180A5FB8"/>
    <w:multiLevelType w:val="hybridMultilevel"/>
    <w:tmpl w:val="A46A1D3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 w15:restartNumberingAfterBreak="0">
    <w:nsid w:val="29CA5519"/>
    <w:multiLevelType w:val="hybridMultilevel"/>
    <w:tmpl w:val="C09EF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11527DE"/>
    <w:multiLevelType w:val="hybridMultilevel"/>
    <w:tmpl w:val="A9F814C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354E41D1"/>
    <w:multiLevelType w:val="multilevel"/>
    <w:tmpl w:val="7E54D07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520B3894"/>
    <w:multiLevelType w:val="hybridMultilevel"/>
    <w:tmpl w:val="1916B4C0"/>
    <w:lvl w:ilvl="0" w:tplc="267CB8CC">
      <w:numFmt w:val="bullet"/>
      <w:lvlText w:val="•"/>
      <w:lvlJc w:val="left"/>
      <w:pPr>
        <w:ind w:left="720" w:hanging="360"/>
      </w:pPr>
      <w:rPr>
        <w:rFonts w:ascii="Calibri" w:eastAsia="SimSun" w:hAnsi="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66E53123"/>
    <w:multiLevelType w:val="hybridMultilevel"/>
    <w:tmpl w:val="72AA8298"/>
    <w:lvl w:ilvl="0" w:tplc="0C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783C6136"/>
    <w:multiLevelType w:val="hybridMultilevel"/>
    <w:tmpl w:val="0DA8296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 w15:restartNumberingAfterBreak="0">
    <w:nsid w:val="7BBD4FCA"/>
    <w:multiLevelType w:val="hybridMultilevel"/>
    <w:tmpl w:val="A9083C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num>
  <w:num w:numId="9">
    <w:abstractNumId w:val="4"/>
  </w:num>
  <w:num w:numId="10">
    <w:abstractNumId w:val="4"/>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num>
  <w:num w:numId="17">
    <w:abstractNumId w:val="8"/>
  </w:num>
  <w:num w:numId="18">
    <w:abstractNumId w:val="8"/>
    <w:lvlOverride w:ilvl="0">
      <w:startOverride w:val="1"/>
    </w:lvlOverride>
    <w:lvlOverride w:ilvl="1"/>
    <w:lvlOverride w:ilvl="2"/>
    <w:lvlOverride w:ilvl="3"/>
    <w:lvlOverride w:ilvl="4"/>
    <w:lvlOverride w:ilvl="5"/>
    <w:lvlOverride w:ilvl="6"/>
    <w:lvlOverride w:ilvl="7"/>
    <w:lvlOverride w:ilvl="8"/>
  </w:num>
  <w:num w:numId="19">
    <w:abstractNumId w:val="6"/>
  </w:num>
  <w:num w:numId="20">
    <w:abstractNumId w:val="6"/>
  </w:num>
  <w:num w:numId="21">
    <w:abstractNumId w:val="1"/>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D58"/>
    <w:rsid w:val="001334DC"/>
    <w:rsid w:val="001576F7"/>
    <w:rsid w:val="00543D58"/>
    <w:rsid w:val="009C27CA"/>
    <w:rsid w:val="00A06B0C"/>
    <w:rsid w:val="00DC1CC0"/>
    <w:rsid w:val="00FD10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78FBF"/>
  <w15:chartTrackingRefBased/>
  <w15:docId w15:val="{7FE85AB7-507F-4CE1-A455-E0EE7F41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3D58"/>
    <w:pPr>
      <w:keepNext/>
      <w:keepLines/>
      <w:spacing w:before="240" w:after="0"/>
      <w:outlineLvl w:val="0"/>
    </w:pPr>
    <w:rPr>
      <w:rFonts w:ascii="Calibri Light" w:eastAsia="SimSun" w:hAnsi="Calibri Light" w:cs="Times New Roman"/>
      <w:color w:val="B35E06"/>
      <w:sz w:val="36"/>
      <w:szCs w:val="36"/>
      <w:lang w:val="en-US" w:eastAsia="ja-JP"/>
    </w:rPr>
  </w:style>
  <w:style w:type="paragraph" w:styleId="Heading2">
    <w:name w:val="heading 2"/>
    <w:basedOn w:val="Normal"/>
    <w:next w:val="Normal"/>
    <w:link w:val="Heading2Char"/>
    <w:uiPriority w:val="9"/>
    <w:unhideWhenUsed/>
    <w:qFormat/>
    <w:rsid w:val="00543D58"/>
    <w:pPr>
      <w:keepNext/>
      <w:keepLines/>
      <w:spacing w:before="40" w:after="0"/>
      <w:outlineLvl w:val="1"/>
    </w:pPr>
    <w:rPr>
      <w:rFonts w:ascii="Calibri Light" w:eastAsia="SimSun" w:hAnsi="Calibri Light" w:cs="Times New Roman"/>
      <w:color w:val="B35E06"/>
      <w:sz w:val="28"/>
      <w:szCs w:val="28"/>
      <w:lang w:val="en-US" w:eastAsia="ja-JP"/>
    </w:rPr>
  </w:style>
  <w:style w:type="paragraph" w:styleId="Heading3">
    <w:name w:val="heading 3"/>
    <w:basedOn w:val="Normal"/>
    <w:next w:val="Normal"/>
    <w:link w:val="Heading3Char"/>
    <w:uiPriority w:val="9"/>
    <w:semiHidden/>
    <w:unhideWhenUsed/>
    <w:qFormat/>
    <w:rsid w:val="00543D58"/>
    <w:pPr>
      <w:keepNext/>
      <w:keepLines/>
      <w:spacing w:before="40" w:after="0"/>
      <w:outlineLvl w:val="2"/>
    </w:pPr>
    <w:rPr>
      <w:rFonts w:ascii="Calibri Light" w:eastAsia="SimSun" w:hAnsi="Calibri Light" w:cs="Times New Roman"/>
      <w:color w:val="404040"/>
      <w:sz w:val="26"/>
      <w:szCs w:val="26"/>
      <w:lang w:val="en-US" w:eastAsia="ja-JP"/>
    </w:rPr>
  </w:style>
  <w:style w:type="paragraph" w:styleId="Heading4">
    <w:name w:val="heading 4"/>
    <w:basedOn w:val="Normal"/>
    <w:next w:val="Normal"/>
    <w:link w:val="Heading4Char"/>
    <w:uiPriority w:val="9"/>
    <w:semiHidden/>
    <w:unhideWhenUsed/>
    <w:qFormat/>
    <w:rsid w:val="00543D58"/>
    <w:pPr>
      <w:keepNext/>
      <w:keepLines/>
      <w:spacing w:before="80" w:after="0" w:line="264" w:lineRule="auto"/>
      <w:outlineLvl w:val="3"/>
    </w:pPr>
    <w:rPr>
      <w:rFonts w:ascii="Calibri Light" w:eastAsia="SimSun" w:hAnsi="Calibri Light" w:cs="Times New Roman"/>
      <w:sz w:val="24"/>
      <w:szCs w:val="24"/>
      <w:lang w:val="en-US" w:eastAsia="ja-JP"/>
    </w:rPr>
  </w:style>
  <w:style w:type="paragraph" w:styleId="Heading5">
    <w:name w:val="heading 5"/>
    <w:basedOn w:val="Normal"/>
    <w:next w:val="Normal"/>
    <w:link w:val="Heading5Char"/>
    <w:uiPriority w:val="9"/>
    <w:semiHidden/>
    <w:unhideWhenUsed/>
    <w:qFormat/>
    <w:rsid w:val="00543D58"/>
    <w:pPr>
      <w:keepNext/>
      <w:keepLines/>
      <w:spacing w:before="80" w:after="0" w:line="264" w:lineRule="auto"/>
      <w:outlineLvl w:val="4"/>
    </w:pPr>
    <w:rPr>
      <w:rFonts w:ascii="Calibri Light" w:eastAsia="SimSun" w:hAnsi="Calibri Light" w:cs="Times New Roman"/>
      <w:i/>
      <w:iCs/>
      <w:lang w:val="en-US" w:eastAsia="ja-JP"/>
    </w:rPr>
  </w:style>
  <w:style w:type="paragraph" w:styleId="Heading6">
    <w:name w:val="heading 6"/>
    <w:basedOn w:val="Normal"/>
    <w:next w:val="Normal"/>
    <w:link w:val="Heading6Char"/>
    <w:uiPriority w:val="9"/>
    <w:semiHidden/>
    <w:unhideWhenUsed/>
    <w:qFormat/>
    <w:rsid w:val="00543D58"/>
    <w:pPr>
      <w:keepNext/>
      <w:keepLines/>
      <w:spacing w:before="40" w:after="0"/>
      <w:outlineLvl w:val="5"/>
    </w:pPr>
    <w:rPr>
      <w:rFonts w:ascii="Calibri Light" w:eastAsia="SimSun" w:hAnsi="Calibri Light" w:cs="Times New Roman"/>
      <w:color w:val="595959"/>
      <w:sz w:val="21"/>
      <w:szCs w:val="21"/>
      <w:lang w:val="en-US" w:eastAsia="ja-JP"/>
    </w:rPr>
  </w:style>
  <w:style w:type="paragraph" w:styleId="Heading7">
    <w:name w:val="heading 7"/>
    <w:basedOn w:val="Normal"/>
    <w:next w:val="Normal"/>
    <w:link w:val="Heading7Char"/>
    <w:uiPriority w:val="9"/>
    <w:semiHidden/>
    <w:unhideWhenUsed/>
    <w:qFormat/>
    <w:rsid w:val="00543D58"/>
    <w:pPr>
      <w:keepNext/>
      <w:keepLines/>
      <w:spacing w:before="40" w:after="0"/>
      <w:outlineLvl w:val="6"/>
    </w:pPr>
    <w:rPr>
      <w:rFonts w:ascii="Calibri Light" w:eastAsia="SimSun" w:hAnsi="Calibri Light" w:cs="Times New Roman"/>
      <w:i/>
      <w:iCs/>
      <w:color w:val="595959"/>
      <w:sz w:val="21"/>
      <w:szCs w:val="21"/>
      <w:lang w:val="en-US" w:eastAsia="ja-JP"/>
    </w:rPr>
  </w:style>
  <w:style w:type="paragraph" w:styleId="Heading8">
    <w:name w:val="heading 8"/>
    <w:basedOn w:val="Normal"/>
    <w:next w:val="Normal"/>
    <w:link w:val="Heading8Char"/>
    <w:uiPriority w:val="9"/>
    <w:semiHidden/>
    <w:unhideWhenUsed/>
    <w:qFormat/>
    <w:rsid w:val="00543D58"/>
    <w:pPr>
      <w:keepNext/>
      <w:keepLines/>
      <w:spacing w:before="40" w:after="0"/>
      <w:outlineLvl w:val="7"/>
    </w:pPr>
    <w:rPr>
      <w:rFonts w:ascii="Calibri Light" w:eastAsia="SimSun" w:hAnsi="Calibri Light" w:cs="Times New Roman"/>
      <w:smallCaps/>
      <w:color w:val="595959"/>
      <w:sz w:val="21"/>
      <w:szCs w:val="21"/>
      <w:lang w:val="en-US" w:eastAsia="ja-JP"/>
    </w:rPr>
  </w:style>
  <w:style w:type="paragraph" w:styleId="Heading9">
    <w:name w:val="heading 9"/>
    <w:basedOn w:val="Normal"/>
    <w:next w:val="Normal"/>
    <w:link w:val="Heading9Char"/>
    <w:uiPriority w:val="9"/>
    <w:semiHidden/>
    <w:unhideWhenUsed/>
    <w:qFormat/>
    <w:rsid w:val="00543D58"/>
    <w:pPr>
      <w:keepNext/>
      <w:keepLines/>
      <w:spacing w:before="40" w:after="0"/>
      <w:outlineLvl w:val="8"/>
    </w:pPr>
    <w:rPr>
      <w:rFonts w:ascii="Calibri Light" w:eastAsia="SimSun" w:hAnsi="Calibri Light" w:cs="Times New Roman"/>
      <w:i/>
      <w:iCs/>
      <w:smallCaps/>
      <w:color w:val="595959"/>
      <w:sz w:val="21"/>
      <w:szCs w:val="21"/>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D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3D58"/>
  </w:style>
  <w:style w:type="paragraph" w:styleId="Footer">
    <w:name w:val="footer"/>
    <w:basedOn w:val="Normal"/>
    <w:link w:val="FooterChar"/>
    <w:uiPriority w:val="99"/>
    <w:unhideWhenUsed/>
    <w:rsid w:val="00543D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D58"/>
  </w:style>
  <w:style w:type="paragraph" w:customStyle="1" w:styleId="Heading11">
    <w:name w:val="Heading 11"/>
    <w:basedOn w:val="Normal"/>
    <w:next w:val="Normal"/>
    <w:uiPriority w:val="9"/>
    <w:qFormat/>
    <w:rsid w:val="00543D58"/>
    <w:pPr>
      <w:keepNext/>
      <w:keepLines/>
      <w:pBdr>
        <w:bottom w:val="single" w:sz="4" w:space="1" w:color="F07F09"/>
      </w:pBdr>
      <w:spacing w:before="400" w:after="40" w:line="240" w:lineRule="auto"/>
      <w:outlineLvl w:val="0"/>
    </w:pPr>
    <w:rPr>
      <w:rFonts w:ascii="Calibri Light" w:eastAsia="SimSun" w:hAnsi="Calibri Light" w:cs="Times New Roman"/>
      <w:color w:val="B35E06"/>
      <w:sz w:val="36"/>
      <w:szCs w:val="36"/>
      <w:lang w:val="en-US" w:eastAsia="ja-JP"/>
    </w:rPr>
  </w:style>
  <w:style w:type="paragraph" w:customStyle="1" w:styleId="Heading21">
    <w:name w:val="Heading 21"/>
    <w:basedOn w:val="Normal"/>
    <w:next w:val="Normal"/>
    <w:uiPriority w:val="9"/>
    <w:semiHidden/>
    <w:unhideWhenUsed/>
    <w:qFormat/>
    <w:rsid w:val="00543D58"/>
    <w:pPr>
      <w:keepNext/>
      <w:keepLines/>
      <w:spacing w:before="160" w:after="0" w:line="240" w:lineRule="auto"/>
      <w:outlineLvl w:val="1"/>
    </w:pPr>
    <w:rPr>
      <w:rFonts w:ascii="Calibri Light" w:eastAsia="SimSun" w:hAnsi="Calibri Light" w:cs="Times New Roman"/>
      <w:color w:val="B35E06"/>
      <w:sz w:val="28"/>
      <w:szCs w:val="28"/>
      <w:lang w:val="en-US" w:eastAsia="ja-JP"/>
    </w:rPr>
  </w:style>
  <w:style w:type="paragraph" w:customStyle="1" w:styleId="Heading31">
    <w:name w:val="Heading 31"/>
    <w:basedOn w:val="Normal"/>
    <w:next w:val="Normal"/>
    <w:uiPriority w:val="9"/>
    <w:semiHidden/>
    <w:unhideWhenUsed/>
    <w:qFormat/>
    <w:rsid w:val="00543D58"/>
    <w:pPr>
      <w:keepNext/>
      <w:keepLines/>
      <w:spacing w:before="80" w:after="0" w:line="240" w:lineRule="auto"/>
      <w:outlineLvl w:val="2"/>
    </w:pPr>
    <w:rPr>
      <w:rFonts w:ascii="Calibri Light" w:eastAsia="SimSun" w:hAnsi="Calibri Light" w:cs="Times New Roman"/>
      <w:color w:val="404040"/>
      <w:sz w:val="26"/>
      <w:szCs w:val="26"/>
      <w:lang w:val="en-US" w:eastAsia="ja-JP"/>
    </w:rPr>
  </w:style>
  <w:style w:type="character" w:customStyle="1" w:styleId="Heading4Char">
    <w:name w:val="Heading 4 Char"/>
    <w:basedOn w:val="DefaultParagraphFont"/>
    <w:link w:val="Heading4"/>
    <w:uiPriority w:val="9"/>
    <w:semiHidden/>
    <w:rsid w:val="00543D58"/>
    <w:rPr>
      <w:rFonts w:ascii="Calibri Light" w:eastAsia="SimSun" w:hAnsi="Calibri Light" w:cs="Times New Roman"/>
      <w:sz w:val="24"/>
      <w:szCs w:val="24"/>
      <w:lang w:val="en-US" w:eastAsia="ja-JP"/>
    </w:rPr>
  </w:style>
  <w:style w:type="character" w:customStyle="1" w:styleId="Heading5Char">
    <w:name w:val="Heading 5 Char"/>
    <w:basedOn w:val="DefaultParagraphFont"/>
    <w:link w:val="Heading5"/>
    <w:uiPriority w:val="9"/>
    <w:semiHidden/>
    <w:rsid w:val="00543D58"/>
    <w:rPr>
      <w:rFonts w:ascii="Calibri Light" w:eastAsia="SimSun" w:hAnsi="Calibri Light" w:cs="Times New Roman"/>
      <w:i/>
      <w:iCs/>
      <w:lang w:val="en-US" w:eastAsia="ja-JP"/>
    </w:rPr>
  </w:style>
  <w:style w:type="paragraph" w:customStyle="1" w:styleId="Heading61">
    <w:name w:val="Heading 61"/>
    <w:basedOn w:val="Normal"/>
    <w:next w:val="Normal"/>
    <w:uiPriority w:val="9"/>
    <w:semiHidden/>
    <w:unhideWhenUsed/>
    <w:qFormat/>
    <w:rsid w:val="00543D58"/>
    <w:pPr>
      <w:keepNext/>
      <w:keepLines/>
      <w:spacing w:before="80" w:after="0" w:line="264" w:lineRule="auto"/>
      <w:outlineLvl w:val="5"/>
    </w:pPr>
    <w:rPr>
      <w:rFonts w:ascii="Calibri Light" w:eastAsia="SimSun" w:hAnsi="Calibri Light" w:cs="Times New Roman"/>
      <w:color w:val="595959"/>
      <w:sz w:val="21"/>
      <w:szCs w:val="21"/>
      <w:lang w:val="en-US" w:eastAsia="ja-JP"/>
    </w:rPr>
  </w:style>
  <w:style w:type="paragraph" w:customStyle="1" w:styleId="Heading71">
    <w:name w:val="Heading 71"/>
    <w:basedOn w:val="Normal"/>
    <w:next w:val="Normal"/>
    <w:uiPriority w:val="9"/>
    <w:semiHidden/>
    <w:unhideWhenUsed/>
    <w:qFormat/>
    <w:rsid w:val="00543D58"/>
    <w:pPr>
      <w:keepNext/>
      <w:keepLines/>
      <w:spacing w:before="80" w:after="0" w:line="264" w:lineRule="auto"/>
      <w:outlineLvl w:val="6"/>
    </w:pPr>
    <w:rPr>
      <w:rFonts w:ascii="Calibri Light" w:eastAsia="SimSun" w:hAnsi="Calibri Light" w:cs="Times New Roman"/>
      <w:i/>
      <w:iCs/>
      <w:color w:val="595959"/>
      <w:sz w:val="21"/>
      <w:szCs w:val="21"/>
      <w:lang w:val="en-US" w:eastAsia="ja-JP"/>
    </w:rPr>
  </w:style>
  <w:style w:type="paragraph" w:customStyle="1" w:styleId="Heading81">
    <w:name w:val="Heading 81"/>
    <w:basedOn w:val="Normal"/>
    <w:next w:val="Normal"/>
    <w:uiPriority w:val="9"/>
    <w:semiHidden/>
    <w:unhideWhenUsed/>
    <w:qFormat/>
    <w:rsid w:val="00543D58"/>
    <w:pPr>
      <w:keepNext/>
      <w:keepLines/>
      <w:spacing w:before="80" w:after="0" w:line="264" w:lineRule="auto"/>
      <w:outlineLvl w:val="7"/>
    </w:pPr>
    <w:rPr>
      <w:rFonts w:ascii="Calibri Light" w:eastAsia="SimSun" w:hAnsi="Calibri Light" w:cs="Times New Roman"/>
      <w:smallCaps/>
      <w:color w:val="595959"/>
      <w:sz w:val="21"/>
      <w:szCs w:val="21"/>
      <w:lang w:val="en-US" w:eastAsia="ja-JP"/>
    </w:rPr>
  </w:style>
  <w:style w:type="paragraph" w:customStyle="1" w:styleId="Heading91">
    <w:name w:val="Heading 91"/>
    <w:basedOn w:val="Normal"/>
    <w:next w:val="Normal"/>
    <w:uiPriority w:val="9"/>
    <w:semiHidden/>
    <w:unhideWhenUsed/>
    <w:qFormat/>
    <w:rsid w:val="00543D58"/>
    <w:pPr>
      <w:keepNext/>
      <w:keepLines/>
      <w:spacing w:before="80" w:after="0" w:line="264" w:lineRule="auto"/>
      <w:outlineLvl w:val="8"/>
    </w:pPr>
    <w:rPr>
      <w:rFonts w:ascii="Calibri Light" w:eastAsia="SimSun" w:hAnsi="Calibri Light" w:cs="Times New Roman"/>
      <w:i/>
      <w:iCs/>
      <w:smallCaps/>
      <w:color w:val="595959"/>
      <w:sz w:val="21"/>
      <w:szCs w:val="21"/>
      <w:lang w:val="en-US" w:eastAsia="ja-JP"/>
    </w:rPr>
  </w:style>
  <w:style w:type="numbering" w:customStyle="1" w:styleId="NoList1">
    <w:name w:val="No List1"/>
    <w:next w:val="NoList"/>
    <w:uiPriority w:val="99"/>
    <w:semiHidden/>
    <w:unhideWhenUsed/>
    <w:rsid w:val="00543D58"/>
  </w:style>
  <w:style w:type="character" w:customStyle="1" w:styleId="Heading1Char">
    <w:name w:val="Heading 1 Char"/>
    <w:basedOn w:val="DefaultParagraphFont"/>
    <w:link w:val="Heading1"/>
    <w:uiPriority w:val="9"/>
    <w:rsid w:val="00543D58"/>
    <w:rPr>
      <w:rFonts w:ascii="Calibri Light" w:eastAsia="SimSun" w:hAnsi="Calibri Light" w:cs="Times New Roman"/>
      <w:color w:val="B35E06"/>
      <w:sz w:val="36"/>
      <w:szCs w:val="36"/>
      <w:lang w:val="en-US" w:eastAsia="ja-JP"/>
    </w:rPr>
  </w:style>
  <w:style w:type="character" w:customStyle="1" w:styleId="Heading2Char">
    <w:name w:val="Heading 2 Char"/>
    <w:basedOn w:val="DefaultParagraphFont"/>
    <w:link w:val="Heading2"/>
    <w:uiPriority w:val="9"/>
    <w:rsid w:val="00543D58"/>
    <w:rPr>
      <w:rFonts w:ascii="Calibri Light" w:eastAsia="SimSun" w:hAnsi="Calibri Light" w:cs="Times New Roman"/>
      <w:color w:val="B35E06"/>
      <w:sz w:val="28"/>
      <w:szCs w:val="28"/>
      <w:lang w:val="en-US" w:eastAsia="ja-JP"/>
    </w:rPr>
  </w:style>
  <w:style w:type="character" w:customStyle="1" w:styleId="Heading3Char">
    <w:name w:val="Heading 3 Char"/>
    <w:basedOn w:val="DefaultParagraphFont"/>
    <w:link w:val="Heading3"/>
    <w:uiPriority w:val="9"/>
    <w:semiHidden/>
    <w:rsid w:val="00543D58"/>
    <w:rPr>
      <w:rFonts w:ascii="Calibri Light" w:eastAsia="SimSun" w:hAnsi="Calibri Light" w:cs="Times New Roman"/>
      <w:color w:val="404040"/>
      <w:sz w:val="26"/>
      <w:szCs w:val="26"/>
      <w:lang w:val="en-US" w:eastAsia="ja-JP"/>
    </w:rPr>
  </w:style>
  <w:style w:type="character" w:customStyle="1" w:styleId="Heading6Char">
    <w:name w:val="Heading 6 Char"/>
    <w:basedOn w:val="DefaultParagraphFont"/>
    <w:link w:val="Heading6"/>
    <w:uiPriority w:val="9"/>
    <w:semiHidden/>
    <w:rsid w:val="00543D58"/>
    <w:rPr>
      <w:rFonts w:ascii="Calibri Light" w:eastAsia="SimSun" w:hAnsi="Calibri Light" w:cs="Times New Roman"/>
      <w:color w:val="595959"/>
      <w:sz w:val="21"/>
      <w:szCs w:val="21"/>
      <w:lang w:val="en-US" w:eastAsia="ja-JP"/>
    </w:rPr>
  </w:style>
  <w:style w:type="character" w:customStyle="1" w:styleId="Heading7Char">
    <w:name w:val="Heading 7 Char"/>
    <w:basedOn w:val="DefaultParagraphFont"/>
    <w:link w:val="Heading7"/>
    <w:uiPriority w:val="9"/>
    <w:semiHidden/>
    <w:rsid w:val="00543D58"/>
    <w:rPr>
      <w:rFonts w:ascii="Calibri Light" w:eastAsia="SimSun" w:hAnsi="Calibri Light" w:cs="Times New Roman"/>
      <w:i/>
      <w:iCs/>
      <w:color w:val="595959"/>
      <w:sz w:val="21"/>
      <w:szCs w:val="21"/>
      <w:lang w:val="en-US" w:eastAsia="ja-JP"/>
    </w:rPr>
  </w:style>
  <w:style w:type="character" w:customStyle="1" w:styleId="Heading8Char">
    <w:name w:val="Heading 8 Char"/>
    <w:basedOn w:val="DefaultParagraphFont"/>
    <w:link w:val="Heading8"/>
    <w:uiPriority w:val="9"/>
    <w:semiHidden/>
    <w:rsid w:val="00543D58"/>
    <w:rPr>
      <w:rFonts w:ascii="Calibri Light" w:eastAsia="SimSun" w:hAnsi="Calibri Light" w:cs="Times New Roman"/>
      <w:smallCaps/>
      <w:color w:val="595959"/>
      <w:sz w:val="21"/>
      <w:szCs w:val="21"/>
      <w:lang w:val="en-US" w:eastAsia="ja-JP"/>
    </w:rPr>
  </w:style>
  <w:style w:type="character" w:customStyle="1" w:styleId="Heading9Char">
    <w:name w:val="Heading 9 Char"/>
    <w:basedOn w:val="DefaultParagraphFont"/>
    <w:link w:val="Heading9"/>
    <w:uiPriority w:val="9"/>
    <w:semiHidden/>
    <w:rsid w:val="00543D58"/>
    <w:rPr>
      <w:rFonts w:ascii="Calibri Light" w:eastAsia="SimSun" w:hAnsi="Calibri Light" w:cs="Times New Roman"/>
      <w:i/>
      <w:iCs/>
      <w:smallCaps/>
      <w:color w:val="595959"/>
      <w:sz w:val="21"/>
      <w:szCs w:val="21"/>
      <w:lang w:val="en-US" w:eastAsia="ja-JP"/>
    </w:rPr>
  </w:style>
  <w:style w:type="character" w:customStyle="1" w:styleId="Hyperlink1">
    <w:name w:val="Hyperlink1"/>
    <w:basedOn w:val="DefaultParagraphFont"/>
    <w:uiPriority w:val="99"/>
    <w:semiHidden/>
    <w:unhideWhenUsed/>
    <w:rsid w:val="00543D58"/>
    <w:rPr>
      <w:color w:val="3A6331"/>
      <w:u w:val="single"/>
    </w:rPr>
  </w:style>
  <w:style w:type="character" w:customStyle="1" w:styleId="FollowedHyperlink1">
    <w:name w:val="FollowedHyperlink1"/>
    <w:basedOn w:val="DefaultParagraphFont"/>
    <w:uiPriority w:val="99"/>
    <w:semiHidden/>
    <w:unhideWhenUsed/>
    <w:rsid w:val="00543D58"/>
    <w:rPr>
      <w:color w:val="783F04"/>
      <w:u w:val="single"/>
    </w:rPr>
  </w:style>
  <w:style w:type="character" w:styleId="HTMLCode">
    <w:name w:val="HTML Code"/>
    <w:basedOn w:val="DefaultParagraphFont"/>
    <w:uiPriority w:val="99"/>
    <w:semiHidden/>
    <w:unhideWhenUsed/>
    <w:rsid w:val="00543D58"/>
    <w:rPr>
      <w:rFonts w:ascii="Consolas" w:eastAsia="Times New Roman" w:hAnsi="Consolas" w:cs="Times New Roman" w:hint="default"/>
      <w:sz w:val="22"/>
      <w:szCs w:val="20"/>
    </w:rPr>
  </w:style>
  <w:style w:type="character" w:styleId="HTMLKeyboard">
    <w:name w:val="HTML Keyboard"/>
    <w:basedOn w:val="DefaultParagraphFont"/>
    <w:uiPriority w:val="99"/>
    <w:semiHidden/>
    <w:unhideWhenUsed/>
    <w:rsid w:val="00543D58"/>
    <w:rPr>
      <w:rFonts w:ascii="Consolas" w:eastAsia="Times New Roman" w:hAnsi="Consolas" w:cs="Times New Roman" w:hint="default"/>
      <w:sz w:val="22"/>
      <w:szCs w:val="20"/>
    </w:rPr>
  </w:style>
  <w:style w:type="paragraph" w:styleId="HTMLPreformatted">
    <w:name w:val="HTML Preformatted"/>
    <w:basedOn w:val="Normal"/>
    <w:link w:val="HTMLPreformattedChar"/>
    <w:uiPriority w:val="99"/>
    <w:semiHidden/>
    <w:unhideWhenUsed/>
    <w:rsid w:val="00543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SimSun" w:hAnsi="Consolas" w:cs="Arial"/>
      <w:sz w:val="21"/>
      <w:szCs w:val="20"/>
      <w:lang w:val="en-US" w:eastAsia="ja-JP"/>
    </w:rPr>
  </w:style>
  <w:style w:type="character" w:customStyle="1" w:styleId="HTMLPreformattedChar">
    <w:name w:val="HTML Preformatted Char"/>
    <w:basedOn w:val="DefaultParagraphFont"/>
    <w:link w:val="HTMLPreformatted"/>
    <w:uiPriority w:val="99"/>
    <w:semiHidden/>
    <w:rsid w:val="00543D58"/>
    <w:rPr>
      <w:rFonts w:ascii="Consolas" w:eastAsia="SimSun" w:hAnsi="Consolas" w:cs="Arial"/>
      <w:sz w:val="21"/>
      <w:szCs w:val="20"/>
      <w:lang w:val="en-US" w:eastAsia="ja-JP"/>
    </w:rPr>
  </w:style>
  <w:style w:type="character" w:styleId="HTMLTypewriter">
    <w:name w:val="HTML Typewriter"/>
    <w:basedOn w:val="DefaultParagraphFont"/>
    <w:uiPriority w:val="99"/>
    <w:semiHidden/>
    <w:unhideWhenUsed/>
    <w:rsid w:val="00543D58"/>
    <w:rPr>
      <w:rFonts w:ascii="Consolas" w:eastAsia="Times New Roman" w:hAnsi="Consolas" w:cs="Times New Roman" w:hint="default"/>
      <w:sz w:val="22"/>
      <w:szCs w:val="20"/>
    </w:rPr>
  </w:style>
  <w:style w:type="paragraph" w:customStyle="1" w:styleId="msonormal0">
    <w:name w:val="msonormal"/>
    <w:basedOn w:val="Normal"/>
    <w:uiPriority w:val="99"/>
    <w:rsid w:val="00543D58"/>
    <w:pPr>
      <w:spacing w:before="100" w:beforeAutospacing="1" w:after="240"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543D58"/>
    <w:pPr>
      <w:spacing w:before="100" w:beforeAutospacing="1" w:after="240" w:line="240" w:lineRule="auto"/>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543D58"/>
    <w:pPr>
      <w:spacing w:after="0" w:line="240" w:lineRule="auto"/>
    </w:pPr>
    <w:rPr>
      <w:rFonts w:ascii="Calibri" w:eastAsia="SimSun" w:hAnsi="Calibri" w:cs="Arial"/>
      <w:sz w:val="21"/>
      <w:szCs w:val="20"/>
      <w:lang w:val="en-US" w:eastAsia="ja-JP"/>
    </w:rPr>
  </w:style>
  <w:style w:type="character" w:customStyle="1" w:styleId="FootnoteTextChar">
    <w:name w:val="Footnote Text Char"/>
    <w:basedOn w:val="DefaultParagraphFont"/>
    <w:link w:val="FootnoteText"/>
    <w:uiPriority w:val="99"/>
    <w:semiHidden/>
    <w:rsid w:val="00543D58"/>
    <w:rPr>
      <w:rFonts w:ascii="Calibri" w:eastAsia="SimSun" w:hAnsi="Calibri" w:cs="Arial"/>
      <w:sz w:val="21"/>
      <w:szCs w:val="20"/>
      <w:lang w:val="en-US" w:eastAsia="ja-JP"/>
    </w:rPr>
  </w:style>
  <w:style w:type="paragraph" w:styleId="CommentText">
    <w:name w:val="annotation text"/>
    <w:basedOn w:val="Normal"/>
    <w:link w:val="CommentTextChar"/>
    <w:uiPriority w:val="99"/>
    <w:semiHidden/>
    <w:unhideWhenUsed/>
    <w:rsid w:val="00543D58"/>
    <w:pPr>
      <w:spacing w:after="120" w:line="240" w:lineRule="auto"/>
    </w:pPr>
    <w:rPr>
      <w:rFonts w:ascii="Calibri" w:eastAsia="SimSun" w:hAnsi="Calibri" w:cs="Arial"/>
      <w:sz w:val="21"/>
      <w:szCs w:val="20"/>
      <w:lang w:val="en-US" w:eastAsia="ja-JP"/>
    </w:rPr>
  </w:style>
  <w:style w:type="character" w:customStyle="1" w:styleId="CommentTextChar">
    <w:name w:val="Comment Text Char"/>
    <w:basedOn w:val="DefaultParagraphFont"/>
    <w:link w:val="CommentText"/>
    <w:uiPriority w:val="99"/>
    <w:semiHidden/>
    <w:rsid w:val="00543D58"/>
    <w:rPr>
      <w:rFonts w:ascii="Calibri" w:eastAsia="SimSun" w:hAnsi="Calibri" w:cs="Arial"/>
      <w:sz w:val="21"/>
      <w:szCs w:val="20"/>
      <w:lang w:val="en-US" w:eastAsia="ja-JP"/>
    </w:rPr>
  </w:style>
  <w:style w:type="paragraph" w:customStyle="1" w:styleId="Caption1">
    <w:name w:val="Caption1"/>
    <w:basedOn w:val="Normal"/>
    <w:next w:val="Normal"/>
    <w:uiPriority w:val="35"/>
    <w:semiHidden/>
    <w:unhideWhenUsed/>
    <w:qFormat/>
    <w:rsid w:val="00543D58"/>
    <w:pPr>
      <w:spacing w:after="120" w:line="240" w:lineRule="auto"/>
    </w:pPr>
    <w:rPr>
      <w:rFonts w:ascii="Calibri" w:eastAsia="SimSun" w:hAnsi="Calibri" w:cs="Arial"/>
      <w:b/>
      <w:bCs/>
      <w:color w:val="404040"/>
      <w:sz w:val="20"/>
      <w:szCs w:val="20"/>
      <w:lang w:val="en-US" w:eastAsia="ja-JP"/>
    </w:rPr>
  </w:style>
  <w:style w:type="paragraph" w:styleId="EnvelopeReturn">
    <w:name w:val="envelope return"/>
    <w:basedOn w:val="Normal"/>
    <w:uiPriority w:val="99"/>
    <w:semiHidden/>
    <w:unhideWhenUsed/>
    <w:rsid w:val="00543D58"/>
    <w:pPr>
      <w:spacing w:after="0" w:line="240" w:lineRule="auto"/>
    </w:pPr>
    <w:rPr>
      <w:rFonts w:ascii="Calibri Light" w:eastAsia="SimSun" w:hAnsi="Calibri Light" w:cs="Times New Roman"/>
      <w:sz w:val="21"/>
      <w:szCs w:val="20"/>
      <w:lang w:val="en-US" w:eastAsia="ja-JP"/>
    </w:rPr>
  </w:style>
  <w:style w:type="paragraph" w:styleId="EndnoteText">
    <w:name w:val="endnote text"/>
    <w:basedOn w:val="Normal"/>
    <w:link w:val="EndnoteTextChar"/>
    <w:uiPriority w:val="99"/>
    <w:semiHidden/>
    <w:unhideWhenUsed/>
    <w:rsid w:val="00543D58"/>
    <w:pPr>
      <w:spacing w:after="0" w:line="240" w:lineRule="auto"/>
    </w:pPr>
    <w:rPr>
      <w:rFonts w:ascii="Calibri" w:eastAsia="SimSun" w:hAnsi="Calibri" w:cs="Arial"/>
      <w:sz w:val="21"/>
      <w:szCs w:val="20"/>
      <w:lang w:val="en-US" w:eastAsia="ja-JP"/>
    </w:rPr>
  </w:style>
  <w:style w:type="character" w:customStyle="1" w:styleId="EndnoteTextChar">
    <w:name w:val="Endnote Text Char"/>
    <w:basedOn w:val="DefaultParagraphFont"/>
    <w:link w:val="EndnoteText"/>
    <w:uiPriority w:val="99"/>
    <w:semiHidden/>
    <w:rsid w:val="00543D58"/>
    <w:rPr>
      <w:rFonts w:ascii="Calibri" w:eastAsia="SimSun" w:hAnsi="Calibri" w:cs="Arial"/>
      <w:sz w:val="21"/>
      <w:szCs w:val="20"/>
      <w:lang w:val="en-US" w:eastAsia="ja-JP"/>
    </w:rPr>
  </w:style>
  <w:style w:type="paragraph" w:styleId="MacroText">
    <w:name w:val="macro"/>
    <w:link w:val="MacroTextChar"/>
    <w:uiPriority w:val="99"/>
    <w:semiHidden/>
    <w:unhideWhenUsed/>
    <w:rsid w:val="00543D58"/>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eastAsia="SimSun" w:hAnsi="Consolas" w:cs="Arial"/>
      <w:sz w:val="21"/>
      <w:szCs w:val="20"/>
      <w:lang w:val="en-US" w:eastAsia="ja-JP"/>
    </w:rPr>
  </w:style>
  <w:style w:type="character" w:customStyle="1" w:styleId="MacroTextChar">
    <w:name w:val="Macro Text Char"/>
    <w:basedOn w:val="DefaultParagraphFont"/>
    <w:link w:val="MacroText"/>
    <w:uiPriority w:val="99"/>
    <w:semiHidden/>
    <w:rsid w:val="00543D58"/>
    <w:rPr>
      <w:rFonts w:ascii="Consolas" w:eastAsia="SimSun" w:hAnsi="Consolas" w:cs="Arial"/>
      <w:sz w:val="21"/>
      <w:szCs w:val="20"/>
      <w:lang w:val="en-US" w:eastAsia="ja-JP"/>
    </w:rPr>
  </w:style>
  <w:style w:type="paragraph" w:customStyle="1" w:styleId="Title1">
    <w:name w:val="Title1"/>
    <w:basedOn w:val="Normal"/>
    <w:next w:val="Normal"/>
    <w:uiPriority w:val="10"/>
    <w:qFormat/>
    <w:rsid w:val="00543D58"/>
    <w:pPr>
      <w:spacing w:after="0" w:line="240" w:lineRule="auto"/>
      <w:contextualSpacing/>
    </w:pPr>
    <w:rPr>
      <w:rFonts w:ascii="Calibri Light" w:eastAsia="SimSun" w:hAnsi="Calibri Light" w:cs="Times New Roman"/>
      <w:color w:val="B35E06"/>
      <w:spacing w:val="-7"/>
      <w:sz w:val="80"/>
      <w:szCs w:val="80"/>
      <w:lang w:val="en-US" w:eastAsia="ja-JP"/>
    </w:rPr>
  </w:style>
  <w:style w:type="character" w:customStyle="1" w:styleId="TitleChar">
    <w:name w:val="Title Char"/>
    <w:basedOn w:val="DefaultParagraphFont"/>
    <w:link w:val="Title"/>
    <w:uiPriority w:val="10"/>
    <w:rsid w:val="00543D58"/>
    <w:rPr>
      <w:rFonts w:ascii="Calibri Light" w:eastAsia="SimSun" w:hAnsi="Calibri Light" w:cs="Times New Roman"/>
      <w:color w:val="B35E06"/>
      <w:spacing w:val="-7"/>
      <w:sz w:val="80"/>
      <w:szCs w:val="80"/>
      <w:lang w:val="en-US" w:eastAsia="ja-JP"/>
    </w:rPr>
  </w:style>
  <w:style w:type="paragraph" w:customStyle="1" w:styleId="Subtitle1">
    <w:name w:val="Subtitle1"/>
    <w:basedOn w:val="Normal"/>
    <w:next w:val="Normal"/>
    <w:uiPriority w:val="11"/>
    <w:qFormat/>
    <w:rsid w:val="00543D58"/>
    <w:pPr>
      <w:spacing w:after="240" w:line="240" w:lineRule="auto"/>
    </w:pPr>
    <w:rPr>
      <w:rFonts w:ascii="Calibri Light" w:eastAsia="SimSun" w:hAnsi="Calibri Light" w:cs="Times New Roman"/>
      <w:color w:val="404040"/>
      <w:sz w:val="30"/>
      <w:szCs w:val="30"/>
      <w:lang w:val="en-US" w:eastAsia="ja-JP"/>
    </w:rPr>
  </w:style>
  <w:style w:type="character" w:customStyle="1" w:styleId="SubtitleChar">
    <w:name w:val="Subtitle Char"/>
    <w:basedOn w:val="DefaultParagraphFont"/>
    <w:link w:val="Subtitle"/>
    <w:uiPriority w:val="11"/>
    <w:rsid w:val="00543D58"/>
    <w:rPr>
      <w:rFonts w:ascii="Calibri Light" w:eastAsia="SimSun" w:hAnsi="Calibri Light" w:cs="Times New Roman"/>
      <w:color w:val="404040"/>
      <w:sz w:val="30"/>
      <w:szCs w:val="30"/>
      <w:lang w:val="en-US" w:eastAsia="ja-JP"/>
    </w:rPr>
  </w:style>
  <w:style w:type="paragraph" w:styleId="BodyText3">
    <w:name w:val="Body Text 3"/>
    <w:basedOn w:val="Normal"/>
    <w:link w:val="BodyText3Char"/>
    <w:uiPriority w:val="99"/>
    <w:semiHidden/>
    <w:unhideWhenUsed/>
    <w:rsid w:val="00543D58"/>
    <w:pPr>
      <w:spacing w:after="120" w:line="264" w:lineRule="auto"/>
    </w:pPr>
    <w:rPr>
      <w:rFonts w:ascii="Calibri" w:eastAsia="SimSun" w:hAnsi="Calibri" w:cs="Arial"/>
      <w:sz w:val="21"/>
      <w:szCs w:val="16"/>
      <w:lang w:val="en-US" w:eastAsia="ja-JP"/>
    </w:rPr>
  </w:style>
  <w:style w:type="character" w:customStyle="1" w:styleId="BodyText3Char">
    <w:name w:val="Body Text 3 Char"/>
    <w:basedOn w:val="DefaultParagraphFont"/>
    <w:link w:val="BodyText3"/>
    <w:uiPriority w:val="99"/>
    <w:semiHidden/>
    <w:rsid w:val="00543D58"/>
    <w:rPr>
      <w:rFonts w:ascii="Calibri" w:eastAsia="SimSun" w:hAnsi="Calibri" w:cs="Arial"/>
      <w:sz w:val="21"/>
      <w:szCs w:val="16"/>
      <w:lang w:val="en-US" w:eastAsia="ja-JP"/>
    </w:rPr>
  </w:style>
  <w:style w:type="paragraph" w:styleId="BodyTextIndent3">
    <w:name w:val="Body Text Indent 3"/>
    <w:basedOn w:val="Normal"/>
    <w:link w:val="BodyTextIndent3Char"/>
    <w:uiPriority w:val="99"/>
    <w:semiHidden/>
    <w:unhideWhenUsed/>
    <w:rsid w:val="00543D58"/>
    <w:pPr>
      <w:spacing w:after="120" w:line="264" w:lineRule="auto"/>
      <w:ind w:left="360"/>
    </w:pPr>
    <w:rPr>
      <w:rFonts w:ascii="Calibri" w:eastAsia="SimSun" w:hAnsi="Calibri" w:cs="Arial"/>
      <w:sz w:val="21"/>
      <w:szCs w:val="16"/>
      <w:lang w:val="en-US" w:eastAsia="ja-JP"/>
    </w:rPr>
  </w:style>
  <w:style w:type="character" w:customStyle="1" w:styleId="BodyTextIndent3Char">
    <w:name w:val="Body Text Indent 3 Char"/>
    <w:basedOn w:val="DefaultParagraphFont"/>
    <w:link w:val="BodyTextIndent3"/>
    <w:uiPriority w:val="99"/>
    <w:semiHidden/>
    <w:rsid w:val="00543D58"/>
    <w:rPr>
      <w:rFonts w:ascii="Calibri" w:eastAsia="SimSun" w:hAnsi="Calibri" w:cs="Arial"/>
      <w:sz w:val="21"/>
      <w:szCs w:val="16"/>
      <w:lang w:val="en-US" w:eastAsia="ja-JP"/>
    </w:rPr>
  </w:style>
  <w:style w:type="paragraph" w:customStyle="1" w:styleId="BlockText1">
    <w:name w:val="Block Text1"/>
    <w:basedOn w:val="Normal"/>
    <w:next w:val="BlockText"/>
    <w:uiPriority w:val="99"/>
    <w:semiHidden/>
    <w:unhideWhenUsed/>
    <w:rsid w:val="00543D58"/>
    <w:pPr>
      <w:pBdr>
        <w:top w:val="single" w:sz="2" w:space="10" w:color="783F04" w:shadow="1"/>
        <w:left w:val="single" w:sz="2" w:space="10" w:color="783F04" w:shadow="1"/>
        <w:bottom w:val="single" w:sz="2" w:space="10" w:color="783F04" w:shadow="1"/>
        <w:right w:val="single" w:sz="2" w:space="10" w:color="783F04" w:shadow="1"/>
      </w:pBdr>
      <w:spacing w:after="120" w:line="264" w:lineRule="auto"/>
      <w:ind w:left="1152" w:right="1152"/>
    </w:pPr>
    <w:rPr>
      <w:rFonts w:ascii="Calibri" w:eastAsia="SimSun" w:hAnsi="Calibri" w:cs="Arial"/>
      <w:i/>
      <w:iCs/>
      <w:color w:val="783F04"/>
      <w:sz w:val="21"/>
      <w:szCs w:val="21"/>
      <w:lang w:val="en-US" w:eastAsia="ja-JP"/>
    </w:rPr>
  </w:style>
  <w:style w:type="paragraph" w:styleId="DocumentMap">
    <w:name w:val="Document Map"/>
    <w:basedOn w:val="Normal"/>
    <w:link w:val="DocumentMapChar"/>
    <w:uiPriority w:val="99"/>
    <w:semiHidden/>
    <w:unhideWhenUsed/>
    <w:rsid w:val="00543D58"/>
    <w:pPr>
      <w:spacing w:after="0" w:line="240" w:lineRule="auto"/>
    </w:pPr>
    <w:rPr>
      <w:rFonts w:ascii="Segoe UI" w:eastAsia="SimSun" w:hAnsi="Segoe UI" w:cs="Segoe UI"/>
      <w:sz w:val="21"/>
      <w:szCs w:val="16"/>
      <w:lang w:val="en-US" w:eastAsia="ja-JP"/>
    </w:rPr>
  </w:style>
  <w:style w:type="character" w:customStyle="1" w:styleId="DocumentMapChar">
    <w:name w:val="Document Map Char"/>
    <w:basedOn w:val="DefaultParagraphFont"/>
    <w:link w:val="DocumentMap"/>
    <w:uiPriority w:val="99"/>
    <w:semiHidden/>
    <w:rsid w:val="00543D58"/>
    <w:rPr>
      <w:rFonts w:ascii="Segoe UI" w:eastAsia="SimSun" w:hAnsi="Segoe UI" w:cs="Segoe UI"/>
      <w:sz w:val="21"/>
      <w:szCs w:val="16"/>
      <w:lang w:val="en-US" w:eastAsia="ja-JP"/>
    </w:rPr>
  </w:style>
  <w:style w:type="paragraph" w:styleId="PlainText">
    <w:name w:val="Plain Text"/>
    <w:basedOn w:val="Normal"/>
    <w:link w:val="PlainTextChar"/>
    <w:uiPriority w:val="99"/>
    <w:semiHidden/>
    <w:unhideWhenUsed/>
    <w:rsid w:val="00543D58"/>
    <w:pPr>
      <w:spacing w:after="0" w:line="240" w:lineRule="auto"/>
    </w:pPr>
    <w:rPr>
      <w:rFonts w:ascii="Consolas" w:eastAsia="SimSun" w:hAnsi="Consolas" w:cs="Arial"/>
      <w:sz w:val="21"/>
      <w:szCs w:val="21"/>
      <w:lang w:val="en-US" w:eastAsia="ja-JP"/>
    </w:rPr>
  </w:style>
  <w:style w:type="character" w:customStyle="1" w:styleId="PlainTextChar">
    <w:name w:val="Plain Text Char"/>
    <w:basedOn w:val="DefaultParagraphFont"/>
    <w:link w:val="PlainText"/>
    <w:uiPriority w:val="99"/>
    <w:semiHidden/>
    <w:rsid w:val="00543D58"/>
    <w:rPr>
      <w:rFonts w:ascii="Consolas" w:eastAsia="SimSun" w:hAnsi="Consolas" w:cs="Arial"/>
      <w:sz w:val="21"/>
      <w:szCs w:val="21"/>
      <w:lang w:val="en-US" w:eastAsia="ja-JP"/>
    </w:rPr>
  </w:style>
  <w:style w:type="paragraph" w:styleId="CommentSubject">
    <w:name w:val="annotation subject"/>
    <w:basedOn w:val="CommentText"/>
    <w:next w:val="CommentText"/>
    <w:link w:val="CommentSubjectChar"/>
    <w:uiPriority w:val="99"/>
    <w:semiHidden/>
    <w:unhideWhenUsed/>
    <w:rsid w:val="00543D58"/>
    <w:rPr>
      <w:b/>
      <w:bCs/>
    </w:rPr>
  </w:style>
  <w:style w:type="character" w:customStyle="1" w:styleId="CommentSubjectChar">
    <w:name w:val="Comment Subject Char"/>
    <w:basedOn w:val="CommentTextChar"/>
    <w:link w:val="CommentSubject"/>
    <w:uiPriority w:val="99"/>
    <w:semiHidden/>
    <w:rsid w:val="00543D58"/>
    <w:rPr>
      <w:rFonts w:ascii="Calibri" w:eastAsia="SimSun" w:hAnsi="Calibri" w:cs="Arial"/>
      <w:b/>
      <w:bCs/>
      <w:sz w:val="21"/>
      <w:szCs w:val="20"/>
      <w:lang w:val="en-US" w:eastAsia="ja-JP"/>
    </w:rPr>
  </w:style>
  <w:style w:type="paragraph" w:styleId="BalloonText">
    <w:name w:val="Balloon Text"/>
    <w:basedOn w:val="Normal"/>
    <w:link w:val="BalloonTextChar"/>
    <w:uiPriority w:val="99"/>
    <w:semiHidden/>
    <w:unhideWhenUsed/>
    <w:rsid w:val="00543D58"/>
    <w:pPr>
      <w:spacing w:after="0" w:line="240" w:lineRule="auto"/>
    </w:pPr>
    <w:rPr>
      <w:rFonts w:ascii="Segoe UI" w:eastAsia="SimSun" w:hAnsi="Segoe UI" w:cs="Segoe UI"/>
      <w:sz w:val="21"/>
      <w:szCs w:val="18"/>
      <w:lang w:val="en-US" w:eastAsia="ja-JP"/>
    </w:rPr>
  </w:style>
  <w:style w:type="character" w:customStyle="1" w:styleId="BalloonTextChar">
    <w:name w:val="Balloon Text Char"/>
    <w:basedOn w:val="DefaultParagraphFont"/>
    <w:link w:val="BalloonText"/>
    <w:uiPriority w:val="99"/>
    <w:semiHidden/>
    <w:rsid w:val="00543D58"/>
    <w:rPr>
      <w:rFonts w:ascii="Segoe UI" w:eastAsia="SimSun" w:hAnsi="Segoe UI" w:cs="Segoe UI"/>
      <w:sz w:val="21"/>
      <w:szCs w:val="18"/>
      <w:lang w:val="en-US" w:eastAsia="ja-JP"/>
    </w:rPr>
  </w:style>
  <w:style w:type="character" w:customStyle="1" w:styleId="NoSpacingChar">
    <w:name w:val="No Spacing Char"/>
    <w:basedOn w:val="DefaultParagraphFont"/>
    <w:link w:val="NoSpacing"/>
    <w:uiPriority w:val="1"/>
    <w:locked/>
    <w:rsid w:val="00543D58"/>
  </w:style>
  <w:style w:type="paragraph" w:styleId="NoSpacing">
    <w:name w:val="No Spacing"/>
    <w:link w:val="NoSpacingChar"/>
    <w:uiPriority w:val="1"/>
    <w:qFormat/>
    <w:rsid w:val="00543D58"/>
    <w:pPr>
      <w:spacing w:after="0" w:line="240" w:lineRule="auto"/>
    </w:pPr>
  </w:style>
  <w:style w:type="character" w:customStyle="1" w:styleId="ListParagraphChar">
    <w:name w:val="List Paragraph Char"/>
    <w:basedOn w:val="DefaultParagraphFont"/>
    <w:link w:val="ListParagraph"/>
    <w:uiPriority w:val="34"/>
    <w:locked/>
    <w:rsid w:val="00543D58"/>
  </w:style>
  <w:style w:type="paragraph" w:customStyle="1" w:styleId="ListParagraph1">
    <w:name w:val="List Paragraph1"/>
    <w:basedOn w:val="Normal"/>
    <w:next w:val="ListParagraph"/>
    <w:uiPriority w:val="34"/>
    <w:qFormat/>
    <w:rsid w:val="00543D58"/>
    <w:pPr>
      <w:spacing w:after="120" w:line="264" w:lineRule="auto"/>
      <w:ind w:left="720"/>
      <w:contextualSpacing/>
    </w:pPr>
  </w:style>
  <w:style w:type="paragraph" w:styleId="Quote">
    <w:name w:val="Quote"/>
    <w:basedOn w:val="Normal"/>
    <w:next w:val="Normal"/>
    <w:link w:val="QuoteChar"/>
    <w:uiPriority w:val="29"/>
    <w:qFormat/>
    <w:rsid w:val="00543D58"/>
    <w:pPr>
      <w:spacing w:before="240" w:after="240" w:line="252" w:lineRule="auto"/>
      <w:ind w:left="864" w:right="864"/>
      <w:jc w:val="center"/>
    </w:pPr>
    <w:rPr>
      <w:rFonts w:ascii="Calibri" w:eastAsia="SimSun" w:hAnsi="Calibri" w:cs="Arial"/>
      <w:i/>
      <w:iCs/>
      <w:sz w:val="21"/>
      <w:szCs w:val="21"/>
      <w:lang w:val="en-US" w:eastAsia="ja-JP"/>
    </w:rPr>
  </w:style>
  <w:style w:type="character" w:customStyle="1" w:styleId="QuoteChar">
    <w:name w:val="Quote Char"/>
    <w:basedOn w:val="DefaultParagraphFont"/>
    <w:link w:val="Quote"/>
    <w:uiPriority w:val="29"/>
    <w:rsid w:val="00543D58"/>
    <w:rPr>
      <w:rFonts w:ascii="Calibri" w:eastAsia="SimSun" w:hAnsi="Calibri" w:cs="Arial"/>
      <w:i/>
      <w:iCs/>
      <w:sz w:val="21"/>
      <w:szCs w:val="21"/>
      <w:lang w:val="en-US" w:eastAsia="ja-JP"/>
    </w:rPr>
  </w:style>
  <w:style w:type="paragraph" w:customStyle="1" w:styleId="IntenseQuote1">
    <w:name w:val="Intense Quote1"/>
    <w:basedOn w:val="Normal"/>
    <w:next w:val="Normal"/>
    <w:uiPriority w:val="30"/>
    <w:qFormat/>
    <w:rsid w:val="00543D58"/>
    <w:pPr>
      <w:spacing w:before="100" w:beforeAutospacing="1" w:after="240" w:line="264" w:lineRule="auto"/>
      <w:ind w:left="864" w:right="864"/>
      <w:jc w:val="center"/>
    </w:pPr>
    <w:rPr>
      <w:rFonts w:ascii="Calibri Light" w:eastAsia="SimSun" w:hAnsi="Calibri Light" w:cs="Times New Roman"/>
      <w:color w:val="F07F09"/>
      <w:sz w:val="28"/>
      <w:szCs w:val="28"/>
      <w:lang w:val="en-US" w:eastAsia="ja-JP"/>
    </w:rPr>
  </w:style>
  <w:style w:type="character" w:customStyle="1" w:styleId="IntenseQuoteChar">
    <w:name w:val="Intense Quote Char"/>
    <w:basedOn w:val="DefaultParagraphFont"/>
    <w:link w:val="IntenseQuote"/>
    <w:uiPriority w:val="30"/>
    <w:rsid w:val="00543D58"/>
    <w:rPr>
      <w:rFonts w:ascii="Calibri Light" w:eastAsia="SimSun" w:hAnsi="Calibri Light" w:cs="Times New Roman"/>
      <w:color w:val="F07F09"/>
      <w:sz w:val="28"/>
      <w:szCs w:val="28"/>
      <w:lang w:val="en-US" w:eastAsia="ja-JP"/>
    </w:rPr>
  </w:style>
  <w:style w:type="paragraph" w:customStyle="1" w:styleId="TOCHeading1">
    <w:name w:val="TOC Heading1"/>
    <w:basedOn w:val="Heading1"/>
    <w:next w:val="Normal"/>
    <w:uiPriority w:val="39"/>
    <w:semiHidden/>
    <w:unhideWhenUsed/>
    <w:qFormat/>
    <w:rsid w:val="00543D58"/>
  </w:style>
  <w:style w:type="paragraph" w:customStyle="1" w:styleId="Default">
    <w:name w:val="Default"/>
    <w:uiPriority w:val="99"/>
    <w:rsid w:val="00543D58"/>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Pa10">
    <w:name w:val="Pa10"/>
    <w:basedOn w:val="Default"/>
    <w:next w:val="Default"/>
    <w:uiPriority w:val="99"/>
    <w:rsid w:val="00543D58"/>
    <w:pPr>
      <w:spacing w:line="241" w:lineRule="atLeast"/>
    </w:pPr>
    <w:rPr>
      <w:rFonts w:ascii="Fugue" w:eastAsia="SimSun" w:hAnsi="Fugue" w:cs="Arial"/>
      <w:color w:val="auto"/>
      <w:lang w:eastAsia="ja-JP"/>
    </w:rPr>
  </w:style>
  <w:style w:type="paragraph" w:customStyle="1" w:styleId="BasicParagraph">
    <w:name w:val="[Basic Paragraph]"/>
    <w:basedOn w:val="Normal"/>
    <w:uiPriority w:val="99"/>
    <w:rsid w:val="00543D58"/>
    <w:pPr>
      <w:autoSpaceDE w:val="0"/>
      <w:autoSpaceDN w:val="0"/>
      <w:adjustRightInd w:val="0"/>
      <w:spacing w:after="240" w:line="288" w:lineRule="auto"/>
    </w:pPr>
    <w:rPr>
      <w:rFonts w:ascii="MinionPro-Regular" w:eastAsia="Times New Roman" w:hAnsi="MinionPro-Regular" w:cs="MinionPro-Regular"/>
      <w:color w:val="000000"/>
      <w:sz w:val="20"/>
      <w:szCs w:val="24"/>
      <w:lang w:val="en-GB"/>
    </w:rPr>
  </w:style>
  <w:style w:type="paragraph" w:customStyle="1" w:styleId="Bullet">
    <w:name w:val="Bullet"/>
    <w:basedOn w:val="Normal"/>
    <w:uiPriority w:val="99"/>
    <w:rsid w:val="00543D58"/>
    <w:pPr>
      <w:keepLines/>
      <w:numPr>
        <w:numId w:val="1"/>
      </w:numPr>
      <w:spacing w:after="240" w:line="260" w:lineRule="exact"/>
      <w:jc w:val="both"/>
    </w:pPr>
    <w:rPr>
      <w:rFonts w:ascii="Book Antiqua" w:eastAsia="Times New Roman" w:hAnsi="Book Antiqua" w:cs="Times New Roman"/>
      <w:sz w:val="20"/>
      <w:szCs w:val="20"/>
      <w:lang w:eastAsia="en-AU"/>
    </w:rPr>
  </w:style>
  <w:style w:type="paragraph" w:customStyle="1" w:styleId="DoubleDot">
    <w:name w:val="Double Dot"/>
    <w:basedOn w:val="Bullet"/>
    <w:uiPriority w:val="99"/>
    <w:rsid w:val="00543D58"/>
    <w:pPr>
      <w:numPr>
        <w:ilvl w:val="2"/>
      </w:numPr>
    </w:pPr>
  </w:style>
  <w:style w:type="paragraph" w:customStyle="1" w:styleId="Dash">
    <w:name w:val="Dash"/>
    <w:basedOn w:val="Bullet"/>
    <w:uiPriority w:val="99"/>
    <w:rsid w:val="00543D58"/>
    <w:pPr>
      <w:numPr>
        <w:ilvl w:val="1"/>
      </w:numPr>
    </w:pPr>
  </w:style>
  <w:style w:type="paragraph" w:customStyle="1" w:styleId="SingleParagraph">
    <w:name w:val="SingleParagraph"/>
    <w:basedOn w:val="Normal"/>
    <w:next w:val="Normal"/>
    <w:uiPriority w:val="99"/>
    <w:rsid w:val="00543D58"/>
    <w:pPr>
      <w:keepNext/>
      <w:keepLines/>
      <w:spacing w:after="0" w:line="240" w:lineRule="auto"/>
      <w:jc w:val="both"/>
    </w:pPr>
    <w:rPr>
      <w:rFonts w:ascii="Book Antiqua" w:eastAsia="Times New Roman" w:hAnsi="Book Antiqua" w:cs="Times New Roman"/>
      <w:color w:val="000000"/>
      <w:sz w:val="20"/>
      <w:szCs w:val="20"/>
      <w:lang w:eastAsia="en-AU"/>
    </w:rPr>
  </w:style>
  <w:style w:type="paragraph" w:customStyle="1" w:styleId="MeasureTableHeading">
    <w:name w:val="Measure Table Heading"/>
    <w:basedOn w:val="Normal"/>
    <w:uiPriority w:val="99"/>
    <w:rsid w:val="00543D58"/>
    <w:pPr>
      <w:keepNext/>
      <w:spacing w:after="0" w:line="240" w:lineRule="auto"/>
    </w:pPr>
    <w:rPr>
      <w:rFonts w:ascii="Arial" w:eastAsia="Times New Roman" w:hAnsi="Arial" w:cs="Times New Roman"/>
      <w:sz w:val="16"/>
      <w:szCs w:val="20"/>
      <w:lang w:eastAsia="en-AU"/>
    </w:rPr>
  </w:style>
  <w:style w:type="paragraph" w:customStyle="1" w:styleId="MeasureTableYearHeadings">
    <w:name w:val="Measure Table Year Headings"/>
    <w:basedOn w:val="Normal"/>
    <w:uiPriority w:val="99"/>
    <w:rsid w:val="00543D58"/>
    <w:pPr>
      <w:keepLines/>
      <w:spacing w:before="40" w:after="40" w:line="240" w:lineRule="auto"/>
      <w:jc w:val="right"/>
    </w:pPr>
    <w:rPr>
      <w:rFonts w:ascii="Arial" w:eastAsia="Times New Roman" w:hAnsi="Arial" w:cs="Times New Roman"/>
      <w:sz w:val="16"/>
      <w:szCs w:val="20"/>
      <w:lang w:eastAsia="en-AU"/>
    </w:rPr>
  </w:style>
  <w:style w:type="paragraph" w:customStyle="1" w:styleId="MeasureTableHeadingleftalignedwith2ptsspacing">
    <w:name w:val="Measure Table Heading left aligned with 2 pts spacing"/>
    <w:basedOn w:val="MeasureTableYearHeadings"/>
    <w:uiPriority w:val="99"/>
    <w:rsid w:val="00543D58"/>
    <w:pPr>
      <w:jc w:val="left"/>
    </w:pPr>
  </w:style>
  <w:style w:type="paragraph" w:customStyle="1" w:styleId="MeasureTableDataRightAlignedwith2ptsspacing">
    <w:name w:val="MeasureTableDataRightAligned with 2 pts spacing"/>
    <w:basedOn w:val="MeasureTableYearHeadings"/>
    <w:uiPriority w:val="99"/>
    <w:rsid w:val="00543D58"/>
  </w:style>
  <w:style w:type="paragraph" w:customStyle="1" w:styleId="Totalrowleftaligned">
    <w:name w:val="Total row left aligned"/>
    <w:basedOn w:val="MeasureTableHeadingleftalignedwith2ptsspacing"/>
    <w:uiPriority w:val="99"/>
    <w:rsid w:val="00543D58"/>
  </w:style>
  <w:style w:type="paragraph" w:customStyle="1" w:styleId="Totaldatarowrightaligned">
    <w:name w:val="Total data row right aligned"/>
    <w:basedOn w:val="MeasureTableDataRightAlignedwith2ptsspacing"/>
    <w:uiPriority w:val="99"/>
    <w:rsid w:val="00543D58"/>
  </w:style>
  <w:style w:type="paragraph" w:customStyle="1" w:styleId="MeasureTitle">
    <w:name w:val="MeasureTitle"/>
    <w:basedOn w:val="Heading5"/>
    <w:uiPriority w:val="99"/>
    <w:rsid w:val="00543D58"/>
    <w:pPr>
      <w:keepLines w:val="0"/>
      <w:spacing w:before="240" w:after="120" w:line="240" w:lineRule="auto"/>
    </w:pPr>
    <w:rPr>
      <w:rFonts w:ascii="Arial" w:eastAsia="Times New Roman" w:hAnsi="Arial"/>
      <w:b/>
      <w:i w:val="0"/>
      <w:iCs w:val="0"/>
      <w:color w:val="000000"/>
      <w:sz w:val="20"/>
      <w:szCs w:val="20"/>
      <w:lang w:val="en-AU" w:eastAsia="en-AU"/>
    </w:rPr>
  </w:style>
  <w:style w:type="paragraph" w:customStyle="1" w:styleId="Normal2">
    <w:name w:val="Normal2"/>
    <w:uiPriority w:val="99"/>
    <w:qFormat/>
    <w:rsid w:val="00543D58"/>
    <w:pPr>
      <w:spacing w:after="240" w:line="260" w:lineRule="exact"/>
      <w:jc w:val="both"/>
    </w:pPr>
    <w:rPr>
      <w:rFonts w:ascii="Book Antiqua" w:eastAsia="Times New Roman" w:hAnsi="Book Antiqua" w:cs="Times New Roman"/>
      <w:sz w:val="20"/>
      <w:szCs w:val="20"/>
      <w:lang w:eastAsia="en-AU"/>
    </w:rPr>
  </w:style>
  <w:style w:type="character" w:styleId="FootnoteReference">
    <w:name w:val="footnote reference"/>
    <w:basedOn w:val="DefaultParagraphFont"/>
    <w:uiPriority w:val="99"/>
    <w:semiHidden/>
    <w:unhideWhenUsed/>
    <w:rsid w:val="00543D58"/>
    <w:rPr>
      <w:vertAlign w:val="superscript"/>
    </w:rPr>
  </w:style>
  <w:style w:type="character" w:styleId="CommentReference">
    <w:name w:val="annotation reference"/>
    <w:basedOn w:val="DefaultParagraphFont"/>
    <w:uiPriority w:val="99"/>
    <w:semiHidden/>
    <w:unhideWhenUsed/>
    <w:rsid w:val="00543D58"/>
    <w:rPr>
      <w:sz w:val="22"/>
      <w:szCs w:val="16"/>
    </w:rPr>
  </w:style>
  <w:style w:type="character" w:customStyle="1" w:styleId="PlaceholderText1">
    <w:name w:val="Placeholder Text1"/>
    <w:basedOn w:val="DefaultParagraphFont"/>
    <w:uiPriority w:val="99"/>
    <w:semiHidden/>
    <w:rsid w:val="00543D58"/>
    <w:rPr>
      <w:color w:val="595959"/>
    </w:rPr>
  </w:style>
  <w:style w:type="character" w:customStyle="1" w:styleId="SubtleEmphasis1">
    <w:name w:val="Subtle Emphasis1"/>
    <w:basedOn w:val="DefaultParagraphFont"/>
    <w:uiPriority w:val="19"/>
    <w:qFormat/>
    <w:rsid w:val="00543D58"/>
    <w:rPr>
      <w:i/>
      <w:iCs/>
      <w:color w:val="595959"/>
    </w:rPr>
  </w:style>
  <w:style w:type="character" w:styleId="IntenseEmphasis">
    <w:name w:val="Intense Emphasis"/>
    <w:basedOn w:val="DefaultParagraphFont"/>
    <w:uiPriority w:val="21"/>
    <w:qFormat/>
    <w:rsid w:val="00543D58"/>
    <w:rPr>
      <w:b/>
      <w:bCs/>
      <w:i/>
      <w:iCs/>
    </w:rPr>
  </w:style>
  <w:style w:type="character" w:customStyle="1" w:styleId="SubtleReference1">
    <w:name w:val="Subtle Reference1"/>
    <w:basedOn w:val="DefaultParagraphFont"/>
    <w:uiPriority w:val="31"/>
    <w:qFormat/>
    <w:rsid w:val="00543D58"/>
    <w:rPr>
      <w:smallCaps/>
      <w:color w:val="404040"/>
    </w:rPr>
  </w:style>
  <w:style w:type="character" w:styleId="IntenseReference">
    <w:name w:val="Intense Reference"/>
    <w:basedOn w:val="DefaultParagraphFont"/>
    <w:uiPriority w:val="32"/>
    <w:qFormat/>
    <w:rsid w:val="00543D58"/>
    <w:rPr>
      <w:b/>
      <w:bCs/>
      <w:smallCaps/>
      <w:u w:val="single"/>
    </w:rPr>
  </w:style>
  <w:style w:type="character" w:styleId="BookTitle">
    <w:name w:val="Book Title"/>
    <w:basedOn w:val="DefaultParagraphFont"/>
    <w:uiPriority w:val="33"/>
    <w:qFormat/>
    <w:rsid w:val="00543D58"/>
    <w:rPr>
      <w:b/>
      <w:bCs/>
      <w:smallCaps/>
    </w:rPr>
  </w:style>
  <w:style w:type="character" w:customStyle="1" w:styleId="A6">
    <w:name w:val="A6"/>
    <w:uiPriority w:val="99"/>
    <w:rsid w:val="00543D58"/>
    <w:rPr>
      <w:rFonts w:ascii="Poppins" w:hAnsi="Poppins" w:cs="Poppins" w:hint="default"/>
      <w:color w:val="000000"/>
      <w:sz w:val="7"/>
      <w:szCs w:val="7"/>
    </w:rPr>
  </w:style>
  <w:style w:type="table" w:styleId="TableGrid">
    <w:name w:val="Table Grid"/>
    <w:basedOn w:val="TableNormal"/>
    <w:uiPriority w:val="39"/>
    <w:rsid w:val="00543D58"/>
    <w:pPr>
      <w:spacing w:after="0" w:line="240" w:lineRule="auto"/>
    </w:pPr>
    <w:rPr>
      <w:rFonts w:ascii="Calibri" w:eastAsia="SimSun" w:hAnsi="Calibri" w:cs="Arial"/>
      <w:sz w:val="21"/>
      <w:szCs w:val="21"/>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21">
    <w:name w:val="List Table 4 - Accent 21"/>
    <w:basedOn w:val="TableNormal"/>
    <w:next w:val="ListTable4-Accent2"/>
    <w:uiPriority w:val="49"/>
    <w:rsid w:val="00543D58"/>
    <w:pPr>
      <w:spacing w:after="0" w:line="240" w:lineRule="auto"/>
    </w:pPr>
    <w:rPr>
      <w:rFonts w:ascii="Calibri" w:eastAsia="SimSun" w:hAnsi="Calibri" w:cs="Arial"/>
      <w:sz w:val="21"/>
      <w:szCs w:val="21"/>
      <w:lang w:val="en-US" w:eastAsia="ja-JP"/>
    </w:rPr>
    <w:tblPr>
      <w:tblStyleRowBandSize w:val="1"/>
      <w:tblStyleColBandSize w:val="1"/>
      <w:tblInd w:w="0" w:type="nil"/>
      <w:tblBorders>
        <w:top w:val="single" w:sz="4" w:space="0" w:color="D86B77"/>
        <w:left w:val="single" w:sz="4" w:space="0" w:color="D86B77"/>
        <w:bottom w:val="single" w:sz="4" w:space="0" w:color="D86B77"/>
        <w:right w:val="single" w:sz="4" w:space="0" w:color="D86B77"/>
        <w:insideH w:val="single" w:sz="4" w:space="0" w:color="D86B77"/>
      </w:tblBorders>
    </w:tblPr>
    <w:tblStylePr w:type="firstRow">
      <w:rPr>
        <w:b/>
        <w:bCs/>
        <w:color w:val="FFFFFF"/>
      </w:rPr>
      <w:tblPr/>
      <w:tcPr>
        <w:tcBorders>
          <w:top w:val="single" w:sz="4" w:space="0" w:color="9F2936"/>
          <w:left w:val="single" w:sz="4" w:space="0" w:color="9F2936"/>
          <w:bottom w:val="single" w:sz="4" w:space="0" w:color="9F2936"/>
          <w:right w:val="single" w:sz="4" w:space="0" w:color="9F2936"/>
          <w:insideH w:val="nil"/>
        </w:tcBorders>
        <w:shd w:val="clear" w:color="auto" w:fill="9F2936"/>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ListTable4-Accent211">
    <w:name w:val="List Table 4 - Accent 211"/>
    <w:basedOn w:val="TableNormal"/>
    <w:uiPriority w:val="49"/>
    <w:rsid w:val="00543D58"/>
    <w:pPr>
      <w:spacing w:after="0" w:line="240" w:lineRule="auto"/>
    </w:pPr>
    <w:rPr>
      <w:rFonts w:ascii="Calibri" w:eastAsia="Calibri" w:hAnsi="Calibri" w:cs="Arial"/>
      <w:sz w:val="21"/>
      <w:szCs w:val="21"/>
      <w:lang w:val="en-US"/>
    </w:rPr>
    <w:tblPr>
      <w:tblStyleRowBandSize w:val="1"/>
      <w:tblStyleColBandSize w:val="1"/>
      <w:tblInd w:w="0" w:type="nil"/>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style>
  <w:style w:type="character" w:customStyle="1" w:styleId="Heading1Char1">
    <w:name w:val="Heading 1 Char1"/>
    <w:basedOn w:val="DefaultParagraphFont"/>
    <w:uiPriority w:val="9"/>
    <w:rsid w:val="00543D58"/>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543D58"/>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543D58"/>
    <w:rPr>
      <w:rFonts w:asciiTheme="majorHAnsi" w:eastAsiaTheme="majorEastAsia" w:hAnsiTheme="majorHAnsi" w:cstheme="majorBidi"/>
      <w:color w:val="1F3763" w:themeColor="accent1" w:themeShade="7F"/>
      <w:sz w:val="24"/>
      <w:szCs w:val="24"/>
    </w:rPr>
  </w:style>
  <w:style w:type="character" w:customStyle="1" w:styleId="Heading6Char1">
    <w:name w:val="Heading 6 Char1"/>
    <w:basedOn w:val="DefaultParagraphFont"/>
    <w:uiPriority w:val="9"/>
    <w:semiHidden/>
    <w:rsid w:val="00543D58"/>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543D58"/>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543D58"/>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543D58"/>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semiHidden/>
    <w:unhideWhenUsed/>
    <w:rsid w:val="00543D58"/>
    <w:rPr>
      <w:color w:val="0563C1" w:themeColor="hyperlink"/>
      <w:u w:val="single"/>
    </w:rPr>
  </w:style>
  <w:style w:type="character" w:styleId="FollowedHyperlink">
    <w:name w:val="FollowedHyperlink"/>
    <w:basedOn w:val="DefaultParagraphFont"/>
    <w:uiPriority w:val="99"/>
    <w:semiHidden/>
    <w:unhideWhenUsed/>
    <w:rsid w:val="00543D58"/>
    <w:rPr>
      <w:color w:val="954F72" w:themeColor="followedHyperlink"/>
      <w:u w:val="single"/>
    </w:rPr>
  </w:style>
  <w:style w:type="paragraph" w:styleId="Title">
    <w:name w:val="Title"/>
    <w:basedOn w:val="Normal"/>
    <w:next w:val="Normal"/>
    <w:link w:val="TitleChar"/>
    <w:uiPriority w:val="10"/>
    <w:qFormat/>
    <w:rsid w:val="00543D58"/>
    <w:pPr>
      <w:spacing w:after="0" w:line="240" w:lineRule="auto"/>
      <w:contextualSpacing/>
    </w:pPr>
    <w:rPr>
      <w:rFonts w:ascii="Calibri Light" w:eastAsia="SimSun" w:hAnsi="Calibri Light" w:cs="Times New Roman"/>
      <w:color w:val="B35E06"/>
      <w:spacing w:val="-7"/>
      <w:sz w:val="80"/>
      <w:szCs w:val="80"/>
      <w:lang w:val="en-US" w:eastAsia="ja-JP"/>
    </w:rPr>
  </w:style>
  <w:style w:type="character" w:customStyle="1" w:styleId="TitleChar1">
    <w:name w:val="Title Char1"/>
    <w:basedOn w:val="DefaultParagraphFont"/>
    <w:uiPriority w:val="10"/>
    <w:rsid w:val="00543D5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43D58"/>
    <w:pPr>
      <w:numPr>
        <w:ilvl w:val="1"/>
      </w:numPr>
    </w:pPr>
    <w:rPr>
      <w:rFonts w:ascii="Calibri Light" w:eastAsia="SimSun" w:hAnsi="Calibri Light" w:cs="Times New Roman"/>
      <w:color w:val="404040"/>
      <w:sz w:val="30"/>
      <w:szCs w:val="30"/>
      <w:lang w:val="en-US" w:eastAsia="ja-JP"/>
    </w:rPr>
  </w:style>
  <w:style w:type="character" w:customStyle="1" w:styleId="SubtitleChar1">
    <w:name w:val="Subtitle Char1"/>
    <w:basedOn w:val="DefaultParagraphFont"/>
    <w:uiPriority w:val="11"/>
    <w:rsid w:val="00543D58"/>
    <w:rPr>
      <w:rFonts w:eastAsiaTheme="minorEastAsia"/>
      <w:color w:val="5A5A5A" w:themeColor="text1" w:themeTint="A5"/>
      <w:spacing w:val="15"/>
    </w:rPr>
  </w:style>
  <w:style w:type="paragraph" w:styleId="BlockText">
    <w:name w:val="Block Text"/>
    <w:basedOn w:val="Normal"/>
    <w:uiPriority w:val="99"/>
    <w:semiHidden/>
    <w:unhideWhenUsed/>
    <w:rsid w:val="00543D5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ListParagraph">
    <w:name w:val="List Paragraph"/>
    <w:basedOn w:val="Normal"/>
    <w:link w:val="ListParagraphChar"/>
    <w:uiPriority w:val="34"/>
    <w:qFormat/>
    <w:rsid w:val="00543D58"/>
    <w:pPr>
      <w:ind w:left="720"/>
      <w:contextualSpacing/>
    </w:pPr>
  </w:style>
  <w:style w:type="paragraph" w:styleId="IntenseQuote">
    <w:name w:val="Intense Quote"/>
    <w:basedOn w:val="Normal"/>
    <w:next w:val="Normal"/>
    <w:link w:val="IntenseQuoteChar"/>
    <w:uiPriority w:val="30"/>
    <w:qFormat/>
    <w:rsid w:val="00543D58"/>
    <w:pPr>
      <w:pBdr>
        <w:top w:val="single" w:sz="4" w:space="10" w:color="4472C4" w:themeColor="accent1"/>
        <w:bottom w:val="single" w:sz="4" w:space="10" w:color="4472C4" w:themeColor="accent1"/>
      </w:pBdr>
      <w:spacing w:before="360" w:after="360"/>
      <w:ind w:left="864" w:right="864"/>
      <w:jc w:val="center"/>
    </w:pPr>
    <w:rPr>
      <w:rFonts w:ascii="Calibri Light" w:eastAsia="SimSun" w:hAnsi="Calibri Light" w:cs="Times New Roman"/>
      <w:color w:val="F07F09"/>
      <w:sz w:val="28"/>
      <w:szCs w:val="28"/>
      <w:lang w:val="en-US" w:eastAsia="ja-JP"/>
    </w:rPr>
  </w:style>
  <w:style w:type="character" w:customStyle="1" w:styleId="IntenseQuoteChar1">
    <w:name w:val="Intense Quote Char1"/>
    <w:basedOn w:val="DefaultParagraphFont"/>
    <w:uiPriority w:val="30"/>
    <w:rsid w:val="00543D58"/>
    <w:rPr>
      <w:i/>
      <w:iCs/>
      <w:color w:val="4472C4" w:themeColor="accent1"/>
    </w:rPr>
  </w:style>
  <w:style w:type="character" w:styleId="PlaceholderText">
    <w:name w:val="Placeholder Text"/>
    <w:basedOn w:val="DefaultParagraphFont"/>
    <w:uiPriority w:val="99"/>
    <w:semiHidden/>
    <w:rsid w:val="00543D58"/>
    <w:rPr>
      <w:color w:val="808080"/>
    </w:rPr>
  </w:style>
  <w:style w:type="character" w:styleId="SubtleEmphasis">
    <w:name w:val="Subtle Emphasis"/>
    <w:basedOn w:val="DefaultParagraphFont"/>
    <w:uiPriority w:val="19"/>
    <w:qFormat/>
    <w:rsid w:val="00543D58"/>
    <w:rPr>
      <w:i/>
      <w:iCs/>
      <w:color w:val="404040" w:themeColor="text1" w:themeTint="BF"/>
    </w:rPr>
  </w:style>
  <w:style w:type="character" w:styleId="SubtleReference">
    <w:name w:val="Subtle Reference"/>
    <w:basedOn w:val="DefaultParagraphFont"/>
    <w:uiPriority w:val="31"/>
    <w:qFormat/>
    <w:rsid w:val="00543D58"/>
    <w:rPr>
      <w:smallCaps/>
      <w:color w:val="5A5A5A" w:themeColor="text1" w:themeTint="A5"/>
    </w:rPr>
  </w:style>
  <w:style w:type="table" w:styleId="ListTable4-Accent2">
    <w:name w:val="List Table 4 Accent 2"/>
    <w:basedOn w:val="TableNormal"/>
    <w:uiPriority w:val="49"/>
    <w:rsid w:val="00543D5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915871">
      <w:bodyDiv w:val="1"/>
      <w:marLeft w:val="0"/>
      <w:marRight w:val="0"/>
      <w:marTop w:val="0"/>
      <w:marBottom w:val="0"/>
      <w:divBdr>
        <w:top w:val="none" w:sz="0" w:space="0" w:color="auto"/>
        <w:left w:val="none" w:sz="0" w:space="0" w:color="auto"/>
        <w:bottom w:val="none" w:sz="0" w:space="0" w:color="auto"/>
        <w:right w:val="none" w:sz="0" w:space="0" w:color="auto"/>
      </w:divBdr>
    </w:div>
    <w:div w:id="188949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s.gov.au/sites/default/files/documents/10_2020/portfolio-budget-statements-2020-21-budget-related-paper-no-1-12-social-services-portfolio.pdf" TargetMode="External"/><Relationship Id="rId13" Type="http://schemas.openxmlformats.org/officeDocument/2006/relationships/hyperlink" Target="https://theconversation.com/its-too-soon-to-celebrate-a-narrowing-gender-wage-gap-87669" TargetMode="External"/><Relationship Id="rId18" Type="http://schemas.openxmlformats.org/officeDocument/2006/relationships/hyperlink" Target="https://www.abs.gov.au/statistics/health/disability/disability-ageing-and-carers-australia-summary-findings/latest-release" TargetMode="External"/><Relationship Id="rId26" Type="http://schemas.openxmlformats.org/officeDocument/2006/relationships/hyperlink" Target="http://povertyandinequality.acoss.org.au/wp-content/uploads/2020/02/Poverty-in-Australia-2020_Part-1_Overview.pdf"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powertopersuade.org.au/blog/precarious-work-and-the-health-cost-to-women/1/8/2017?rq=precarious%20employment" TargetMode="External"/><Relationship Id="rId34" Type="http://schemas.openxmlformats.org/officeDocument/2006/relationships/image" Target="media/image2.jpeg"/><Relationship Id="rId42" Type="http://schemas.openxmlformats.org/officeDocument/2006/relationships/theme" Target="theme/theme1.xml"/><Relationship Id="rId7" Type="http://schemas.openxmlformats.org/officeDocument/2006/relationships/hyperlink" Target="https://budget.gov.au/2019-20/content/bp2/index.htm" TargetMode="External"/><Relationship Id="rId12" Type="http://schemas.openxmlformats.org/officeDocument/2006/relationships/hyperlink" Target="https://www.wgea.gov.au/data/fact-sheets/australias-gender-pay-gap-statistics-2020" TargetMode="External"/><Relationship Id="rId17" Type="http://schemas.openxmlformats.org/officeDocument/2006/relationships/hyperlink" Target="https://www.henrikkleven.com/uploads/3/7/3/1/37310663/kleven-landais-sogaard_nber-w24219_jan2018.pdf" TargetMode="External"/><Relationship Id="rId25" Type="http://schemas.openxmlformats.org/officeDocument/2006/relationships/hyperlink" Target="https://www.abs.gov.au/statistics/labour/employment-and-unemployment/labour-force-status-families/latest-release" TargetMode="External"/><Relationship Id="rId33" Type="http://schemas.openxmlformats.org/officeDocument/2006/relationships/hyperlink" Target="https://theconversation.com/unemployment-support-will-be-slashed-by-300-this-week-this-wont-help-people-find-work-146289" TargetMode="External"/><Relationship Id="rId38" Type="http://schemas.openxmlformats.org/officeDocument/2006/relationships/hyperlink" Target="https://www.aph.gov.au/Parliamentary_Business/Committees/Senate/Education_and_Employment/JobActive2018/Report/section?id=committees%2Freportsen%2F024217%2F26935" TargetMode="External"/><Relationship Id="rId2" Type="http://schemas.openxmlformats.org/officeDocument/2006/relationships/styles" Target="styles.xml"/><Relationship Id="rId16" Type="http://schemas.openxmlformats.org/officeDocument/2006/relationships/hyperlink" Target="https://www.wgea.gov.au/newsroom/latest-news/removing-the-motherhood-penalty" TargetMode="External"/><Relationship Id="rId20" Type="http://schemas.openxmlformats.org/officeDocument/2006/relationships/hyperlink" Target="https://www.wgea.gov.au/data/fact-sheets/higher-education-enrolments-and-graduate-labour-market-statistics" TargetMode="External"/><Relationship Id="rId29" Type="http://schemas.openxmlformats.org/officeDocument/2006/relationships/hyperlink" Target="http://www.powertopersuade.org.au/blog/debts-and-disappointment-how-single-mothers-and-their-children-experience-the-australian-child-support-system/3/12/2019?rq=child%20support"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lbourneinstitute.unimelb.edu.au/__data/assets/pdf_file/0010/2437426/HILDA-SR-med-res.pdf" TargetMode="External"/><Relationship Id="rId24" Type="http://schemas.openxmlformats.org/officeDocument/2006/relationships/hyperlink" Target="https://www.abs.gov.au/ausstats/abs@.nsf/mf/6224.0.55.001" TargetMode="External"/><Relationship Id="rId32" Type="http://schemas.openxmlformats.org/officeDocument/2006/relationships/hyperlink" Target="https://csrm.cass.anu.edu.au/sites/default/files/docs/2020/8/Impact_of_Covid19_JobKeeper_and_Jobeeker_measures_on_Poverty_and_Financial_Stress_FINAL.pdf" TargetMode="External"/><Relationship Id="rId37" Type="http://schemas.openxmlformats.org/officeDocument/2006/relationships/hyperlink" Target="http://www.powertopersuade.org.au/blog/creating-a-crisis-for-people-on-income-support-psychology-says-bad-idea/1/4/2019?rq=susan%20maury" TargetMode="Externa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wgea.gov.au/data/fact-sheets/gender-segregation-in-australias-workforce" TargetMode="External"/><Relationship Id="rId23" Type="http://schemas.openxmlformats.org/officeDocument/2006/relationships/image" Target="media/image1.png"/><Relationship Id="rId28" Type="http://schemas.openxmlformats.org/officeDocument/2006/relationships/hyperlink" Target="http://www.powertopersuade.org.au/blog/higher-child-support-doesnt-lead-to-welfare-dependency-for-single-mums/29/3/2017" TargetMode="External"/><Relationship Id="rId36" Type="http://schemas.openxmlformats.org/officeDocument/2006/relationships/hyperlink" Target="https://www.acoss.org.au/wp-content/uploads/2020/09/Final-ACOSS-Coronavirus-Supplement-to-ACOSS-09.09.2020.pdf" TargetMode="External"/><Relationship Id="rId10" Type="http://schemas.openxmlformats.org/officeDocument/2006/relationships/hyperlink" Target="http://www.oecd.org/officialdocuments/publicdisplaydocumentpdf/?cote=ECO/WKP(2019)8&amp;docLanguage=En" TargetMode="External"/><Relationship Id="rId19" Type="http://schemas.openxmlformats.org/officeDocument/2006/relationships/hyperlink" Target="https://aifs.gov.au/publications/families-australia-survey-life-during-covid-19" TargetMode="External"/><Relationship Id="rId31" Type="http://schemas.openxmlformats.org/officeDocument/2006/relationships/hyperlink" Target="https://www.abs.gov.au/statistics/people/people-and-communities/household-impacts-covid-19-survey/latest-release" TargetMode="External"/><Relationship Id="rId4" Type="http://schemas.openxmlformats.org/officeDocument/2006/relationships/webSettings" Target="webSettings.xml"/><Relationship Id="rId9" Type="http://schemas.openxmlformats.org/officeDocument/2006/relationships/hyperlink" Target="https://budget.gov.au/2019-20/content/bp2/index.htm" TargetMode="External"/><Relationship Id="rId14" Type="http://schemas.openxmlformats.org/officeDocument/2006/relationships/hyperlink" Target="http://www.broadagenda.com.au/home/the-gender-pay-gap-is-worse-than-you-think/" TargetMode="External"/><Relationship Id="rId22" Type="http://schemas.openxmlformats.org/officeDocument/2006/relationships/hyperlink" Target="https://www.aihw.gov.au/reports/australias-welfare/welfare-expenditure" TargetMode="External"/><Relationship Id="rId27" Type="http://schemas.openxmlformats.org/officeDocument/2006/relationships/hyperlink" Target="https://www.ingentaconnect.com/contentone/tpp/jpsj/2017/00000025/00000001/art00006" TargetMode="External"/><Relationship Id="rId30" Type="http://schemas.openxmlformats.org/officeDocument/2006/relationships/hyperlink" Target="https://www.dss.gov.au/labour-market-and-related-payments-march-2016-labour-market-and-related-payments-may-2018/labour-market-and-related-payments-december-2019" TargetMode="External"/><Relationship Id="rId35" Type="http://schemas.openxmlformats.org/officeDocument/2006/relationships/hyperlink" Target="http://www.powertopersuade.org.au/blog/550-reasons-to-smile-why-single-mothers-are-so-happy-these-days/20/7/20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802</TotalTime>
  <Pages>6</Pages>
  <Words>2430</Words>
  <Characters>13857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support</dc:title>
  <dc:subject/>
  <dc:creator>Jennifer Bushell</dc:creator>
  <cp:keywords/>
  <dc:description/>
  <cp:lastModifiedBy>Jennifer Bushell</cp:lastModifiedBy>
  <cp:revision>6</cp:revision>
  <dcterms:created xsi:type="dcterms:W3CDTF">2020-10-14T13:38:00Z</dcterms:created>
  <dcterms:modified xsi:type="dcterms:W3CDTF">2020-10-15T21:26:00Z</dcterms:modified>
</cp:coreProperties>
</file>